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51" w:rsidRDefault="009C0F51" w:rsidP="00DE6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E6129">
        <w:rPr>
          <w:sz w:val="28"/>
          <w:szCs w:val="28"/>
        </w:rPr>
        <w:t xml:space="preserve"> </w:t>
      </w:r>
      <w:r w:rsidR="00D74653">
        <w:rPr>
          <w:sz w:val="28"/>
          <w:szCs w:val="28"/>
        </w:rPr>
        <w:t>Августовское совещание</w:t>
      </w:r>
      <w:r>
        <w:rPr>
          <w:sz w:val="28"/>
          <w:szCs w:val="28"/>
        </w:rPr>
        <w:t xml:space="preserve"> – 2020.</w:t>
      </w:r>
    </w:p>
    <w:p w:rsidR="009C0F51" w:rsidRDefault="009C0F51" w:rsidP="00D746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bookmarkStart w:id="0" w:name="_GoBack"/>
      <w:proofErr w:type="spellStart"/>
      <w:r>
        <w:rPr>
          <w:sz w:val="28"/>
          <w:szCs w:val="28"/>
        </w:rPr>
        <w:t>Колобанова</w:t>
      </w:r>
      <w:proofErr w:type="spellEnd"/>
      <w:r>
        <w:rPr>
          <w:sz w:val="28"/>
          <w:szCs w:val="28"/>
        </w:rPr>
        <w:t xml:space="preserve"> С.А. – руководитель РМО учителей русского языка и литературы.</w:t>
      </w:r>
    </w:p>
    <w:bookmarkEnd w:id="0"/>
    <w:p w:rsidR="009C0F51" w:rsidRDefault="009C0F51" w:rsidP="00DE6129">
      <w:pPr>
        <w:jc w:val="both"/>
        <w:rPr>
          <w:sz w:val="28"/>
          <w:szCs w:val="28"/>
        </w:rPr>
      </w:pPr>
    </w:p>
    <w:p w:rsidR="009C0F51" w:rsidRDefault="009C0F51" w:rsidP="009C0F5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6129">
        <w:rPr>
          <w:sz w:val="28"/>
          <w:szCs w:val="28"/>
        </w:rPr>
        <w:t xml:space="preserve"> </w:t>
      </w:r>
      <w:r w:rsidR="0062411D" w:rsidRPr="00290282">
        <w:rPr>
          <w:sz w:val="28"/>
          <w:szCs w:val="28"/>
        </w:rPr>
        <w:t xml:space="preserve">Анализ результатов ГИА по русскому </w:t>
      </w:r>
      <w:r>
        <w:rPr>
          <w:sz w:val="28"/>
          <w:szCs w:val="28"/>
        </w:rPr>
        <w:t>языку и литературе в 2020 году.</w:t>
      </w:r>
    </w:p>
    <w:p w:rsidR="009C0F51" w:rsidRDefault="009C0F51" w:rsidP="009C0F51">
      <w:pPr>
        <w:ind w:firstLine="708"/>
        <w:jc w:val="both"/>
        <w:rPr>
          <w:sz w:val="28"/>
          <w:szCs w:val="28"/>
        </w:rPr>
      </w:pPr>
    </w:p>
    <w:p w:rsidR="000D3250" w:rsidRPr="009C0F51" w:rsidRDefault="000D3250" w:rsidP="009C0F51">
      <w:pPr>
        <w:ind w:firstLine="708"/>
        <w:jc w:val="both"/>
      </w:pPr>
      <w:r w:rsidRPr="009C0F51">
        <w:t xml:space="preserve">Согласно Закону Российской Федерации «Об образовании» освоение общеобразовательных программ основного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9C0F51">
        <w:t xml:space="preserve">Государственная итоговая аттестация выпускников 2019 -2020 учебного года  </w:t>
      </w:r>
      <w:proofErr w:type="spellStart"/>
      <w:r w:rsidRPr="009C0F51">
        <w:t>Турочакского</w:t>
      </w:r>
      <w:proofErr w:type="spellEnd"/>
      <w:r w:rsidRPr="009C0F51">
        <w:t xml:space="preserve"> района проведена на основании нормативных документов федерального, регионального, муниципального и школьного уровней.</w:t>
      </w:r>
      <w:proofErr w:type="gramEnd"/>
    </w:p>
    <w:p w:rsidR="000D3250" w:rsidRPr="009C0F51" w:rsidRDefault="000D3250" w:rsidP="000D3250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t xml:space="preserve">К государственной итоговой аттестации </w:t>
      </w:r>
      <w:r w:rsidR="00BE4722" w:rsidRPr="009C0F51">
        <w:rPr>
          <w:rFonts w:cs="Arial"/>
          <w:bCs/>
        </w:rPr>
        <w:t xml:space="preserve"> по русскому языку </w:t>
      </w:r>
      <w:r w:rsidRPr="009C0F51">
        <w:rPr>
          <w:rFonts w:cs="Arial"/>
          <w:bCs/>
        </w:rPr>
        <w:t>в форме ЕГЭ было допущено 64 обучающихся:</w:t>
      </w:r>
    </w:p>
    <w:p w:rsidR="00BE4722" w:rsidRPr="009C0F51" w:rsidRDefault="000D3250" w:rsidP="00BE4722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t xml:space="preserve">Турочак  -  39, </w:t>
      </w:r>
      <w:proofErr w:type="spellStart"/>
      <w:r w:rsidRPr="009C0F51">
        <w:rPr>
          <w:rFonts w:cs="Arial"/>
          <w:bCs/>
        </w:rPr>
        <w:t>Иогач</w:t>
      </w:r>
      <w:proofErr w:type="spellEnd"/>
      <w:r w:rsidRPr="009C0F51">
        <w:rPr>
          <w:rFonts w:cs="Arial"/>
          <w:bCs/>
        </w:rPr>
        <w:t xml:space="preserve"> – 15, </w:t>
      </w:r>
      <w:proofErr w:type="spellStart"/>
      <w:r w:rsidRPr="009C0F51">
        <w:rPr>
          <w:rFonts w:cs="Arial"/>
          <w:bCs/>
        </w:rPr>
        <w:t>Кебезень</w:t>
      </w:r>
      <w:proofErr w:type="spellEnd"/>
      <w:r w:rsidRPr="009C0F51">
        <w:rPr>
          <w:rFonts w:cs="Arial"/>
          <w:bCs/>
        </w:rPr>
        <w:t xml:space="preserve"> – 3, Дмитриевка – 3, </w:t>
      </w:r>
      <w:proofErr w:type="spellStart"/>
      <w:r w:rsidRPr="009C0F51">
        <w:rPr>
          <w:rFonts w:cs="Arial"/>
          <w:bCs/>
        </w:rPr>
        <w:t>Бийка</w:t>
      </w:r>
      <w:proofErr w:type="spellEnd"/>
      <w:r w:rsidRPr="009C0F51">
        <w:rPr>
          <w:rFonts w:cs="Arial"/>
          <w:bCs/>
        </w:rPr>
        <w:t xml:space="preserve"> – 4</w:t>
      </w:r>
      <w:r w:rsidR="00BE4722" w:rsidRPr="009C0F51">
        <w:rPr>
          <w:rFonts w:cs="Arial"/>
          <w:bCs/>
        </w:rPr>
        <w:t xml:space="preserve">.  </w:t>
      </w:r>
    </w:p>
    <w:p w:rsidR="0024657D" w:rsidRPr="009C0F51" w:rsidRDefault="00BE4722" w:rsidP="00BE4722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t xml:space="preserve">НО в связи  с особыми условиями, связанными с </w:t>
      </w:r>
      <w:proofErr w:type="spellStart"/>
      <w:r w:rsidRPr="009C0F51">
        <w:rPr>
          <w:rFonts w:cs="Arial"/>
          <w:bCs/>
        </w:rPr>
        <w:t>короновирусной</w:t>
      </w:r>
      <w:proofErr w:type="spellEnd"/>
      <w:r w:rsidRPr="009C0F51">
        <w:rPr>
          <w:rFonts w:cs="Arial"/>
          <w:bCs/>
        </w:rPr>
        <w:t xml:space="preserve"> эпидемией, выбрали русский язык только те выпускники, кто пожелал поступать в высшие учебные заведения. </w:t>
      </w:r>
    </w:p>
    <w:p w:rsidR="0024657D" w:rsidRPr="009C0F51" w:rsidRDefault="00B96909" w:rsidP="0024657D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t xml:space="preserve">Турочак  -  23, </w:t>
      </w:r>
      <w:proofErr w:type="spellStart"/>
      <w:r w:rsidRPr="009C0F51">
        <w:rPr>
          <w:rFonts w:cs="Arial"/>
          <w:bCs/>
        </w:rPr>
        <w:t>Иогач</w:t>
      </w:r>
      <w:proofErr w:type="spellEnd"/>
      <w:r w:rsidRPr="009C0F51">
        <w:rPr>
          <w:rFonts w:cs="Arial"/>
          <w:bCs/>
        </w:rPr>
        <w:t xml:space="preserve"> – 12</w:t>
      </w:r>
      <w:r w:rsidR="0024657D" w:rsidRPr="009C0F51">
        <w:rPr>
          <w:rFonts w:cs="Arial"/>
          <w:bCs/>
        </w:rPr>
        <w:t xml:space="preserve">, </w:t>
      </w:r>
      <w:proofErr w:type="spellStart"/>
      <w:r w:rsidR="0024657D" w:rsidRPr="009C0F51">
        <w:rPr>
          <w:rFonts w:cs="Arial"/>
          <w:bCs/>
        </w:rPr>
        <w:t>Кебезень</w:t>
      </w:r>
      <w:proofErr w:type="spellEnd"/>
      <w:r w:rsidR="0024657D" w:rsidRPr="009C0F51">
        <w:rPr>
          <w:rFonts w:cs="Arial"/>
          <w:bCs/>
        </w:rPr>
        <w:t xml:space="preserve"> – 2, Дмитриевка – 2, </w:t>
      </w:r>
      <w:proofErr w:type="spellStart"/>
      <w:r w:rsidR="0024657D" w:rsidRPr="009C0F51">
        <w:rPr>
          <w:rFonts w:cs="Arial"/>
          <w:bCs/>
        </w:rPr>
        <w:t>Бийка</w:t>
      </w:r>
      <w:proofErr w:type="spellEnd"/>
      <w:r w:rsidR="0024657D" w:rsidRPr="009C0F51">
        <w:rPr>
          <w:rFonts w:cs="Arial"/>
          <w:bCs/>
        </w:rPr>
        <w:t xml:space="preserve"> – </w:t>
      </w:r>
      <w:r w:rsidR="00F94702" w:rsidRPr="009C0F51">
        <w:rPr>
          <w:rFonts w:cs="Arial"/>
          <w:bCs/>
        </w:rPr>
        <w:t>4</w:t>
      </w:r>
      <w:r w:rsidR="0024657D" w:rsidRPr="009C0F51">
        <w:rPr>
          <w:rFonts w:cs="Arial"/>
          <w:bCs/>
        </w:rPr>
        <w:t xml:space="preserve">. </w:t>
      </w:r>
      <w:r w:rsidRPr="009C0F51">
        <w:rPr>
          <w:rFonts w:cs="Arial"/>
          <w:bCs/>
        </w:rPr>
        <w:t>Всего 43 выпускника.</w:t>
      </w:r>
      <w:r w:rsidR="0024657D" w:rsidRPr="009C0F51">
        <w:rPr>
          <w:rFonts w:cs="Arial"/>
          <w:bCs/>
        </w:rPr>
        <w:t xml:space="preserve"> </w:t>
      </w:r>
    </w:p>
    <w:p w:rsidR="00BE4722" w:rsidRPr="009C0F51" w:rsidRDefault="00BE4722" w:rsidP="0024657D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t xml:space="preserve"> </w:t>
      </w:r>
      <w:r w:rsidR="0024657D" w:rsidRPr="009C0F51">
        <w:rPr>
          <w:rFonts w:cs="Arial"/>
          <w:bCs/>
        </w:rPr>
        <w:t xml:space="preserve"> </w:t>
      </w:r>
      <w:r w:rsidRPr="009C0F51">
        <w:rPr>
          <w:rFonts w:cs="Arial"/>
          <w:bCs/>
        </w:rPr>
        <w:t xml:space="preserve">Все выпускники преодолели минимальное  пороговое  значение, установленное Федеральной Службой по надзору в сфере образования и науки в 24 балла. </w:t>
      </w:r>
    </w:p>
    <w:p w:rsidR="00BE4722" w:rsidRDefault="00BE4722" w:rsidP="00BE4722">
      <w:pPr>
        <w:ind w:firstLine="709"/>
        <w:jc w:val="both"/>
        <w:rPr>
          <w:rFonts w:cs="Arial"/>
          <w:bCs/>
          <w:sz w:val="22"/>
          <w:szCs w:val="22"/>
        </w:rPr>
      </w:pPr>
    </w:p>
    <w:p w:rsidR="003A2458" w:rsidRPr="003A2458" w:rsidRDefault="003A2458" w:rsidP="00BE4722">
      <w:pPr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</w:t>
      </w:r>
      <w:r w:rsidRPr="003A2458">
        <w:rPr>
          <w:rFonts w:cs="Arial"/>
          <w:bCs/>
          <w:sz w:val="28"/>
          <w:szCs w:val="28"/>
        </w:rPr>
        <w:t>Результаты ЕГЭ по русскому языку – 2020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1430"/>
        <w:gridCol w:w="1642"/>
        <w:gridCol w:w="1441"/>
        <w:gridCol w:w="1441"/>
        <w:gridCol w:w="1442"/>
      </w:tblGrid>
      <w:tr w:rsidR="009F520F" w:rsidRPr="003A2458" w:rsidTr="003A2458">
        <w:tc>
          <w:tcPr>
            <w:tcW w:w="2376" w:type="dxa"/>
          </w:tcPr>
          <w:p w:rsidR="003A2458" w:rsidRPr="003A2458" w:rsidRDefault="003A2458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</w:t>
            </w:r>
            <w:r w:rsidRPr="003A2458">
              <w:rPr>
                <w:rFonts w:cs="Arial"/>
                <w:bCs/>
                <w:sz w:val="22"/>
                <w:szCs w:val="22"/>
              </w:rPr>
              <w:t>ОУ</w:t>
            </w:r>
          </w:p>
        </w:tc>
        <w:tc>
          <w:tcPr>
            <w:tcW w:w="814" w:type="dxa"/>
          </w:tcPr>
          <w:p w:rsidR="009F520F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Наименьшие</w:t>
            </w:r>
          </w:p>
          <w:p w:rsidR="003A2458" w:rsidRPr="003A2458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баллы </w:t>
            </w:r>
          </w:p>
        </w:tc>
        <w:tc>
          <w:tcPr>
            <w:tcW w:w="1595" w:type="dxa"/>
          </w:tcPr>
          <w:p w:rsidR="003A2458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Максимальные </w:t>
            </w:r>
          </w:p>
          <w:p w:rsidR="009F520F" w:rsidRPr="003A2458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баллы</w:t>
            </w:r>
          </w:p>
        </w:tc>
        <w:tc>
          <w:tcPr>
            <w:tcW w:w="1595" w:type="dxa"/>
          </w:tcPr>
          <w:p w:rsidR="009F520F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средние</w:t>
            </w:r>
          </w:p>
          <w:p w:rsidR="003A2458" w:rsidRPr="003A2458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2020</w:t>
            </w:r>
          </w:p>
        </w:tc>
        <w:tc>
          <w:tcPr>
            <w:tcW w:w="1595" w:type="dxa"/>
          </w:tcPr>
          <w:p w:rsidR="009F520F" w:rsidRDefault="009F520F" w:rsidP="009F520F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средние</w:t>
            </w:r>
          </w:p>
          <w:p w:rsidR="003A2458" w:rsidRPr="003A2458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2019</w:t>
            </w:r>
          </w:p>
        </w:tc>
        <w:tc>
          <w:tcPr>
            <w:tcW w:w="1596" w:type="dxa"/>
          </w:tcPr>
          <w:p w:rsidR="009F520F" w:rsidRDefault="009F520F" w:rsidP="009F520F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средние</w:t>
            </w:r>
          </w:p>
          <w:p w:rsidR="003A2458" w:rsidRPr="003A2458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2018</w:t>
            </w:r>
          </w:p>
        </w:tc>
      </w:tr>
      <w:tr w:rsidR="00DE6129" w:rsidRPr="00DE6129" w:rsidTr="003A2458">
        <w:tc>
          <w:tcPr>
            <w:tcW w:w="2376" w:type="dxa"/>
          </w:tcPr>
          <w:p w:rsidR="003A2458" w:rsidRPr="00DE6129" w:rsidRDefault="003A2458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E6129">
              <w:rPr>
                <w:rFonts w:cs="Arial"/>
                <w:bCs/>
                <w:sz w:val="22"/>
                <w:szCs w:val="22"/>
              </w:rPr>
              <w:t>Турочакская</w:t>
            </w:r>
            <w:proofErr w:type="spellEnd"/>
            <w:r w:rsidRPr="00DE6129">
              <w:rPr>
                <w:rFonts w:cs="Arial"/>
                <w:bCs/>
                <w:sz w:val="22"/>
                <w:szCs w:val="22"/>
              </w:rPr>
              <w:t xml:space="preserve"> СОШ</w:t>
            </w:r>
          </w:p>
        </w:tc>
        <w:tc>
          <w:tcPr>
            <w:tcW w:w="814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38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94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67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68</w:t>
            </w:r>
          </w:p>
        </w:tc>
        <w:tc>
          <w:tcPr>
            <w:tcW w:w="1596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63,8</w:t>
            </w:r>
          </w:p>
        </w:tc>
      </w:tr>
      <w:tr w:rsidR="00DE6129" w:rsidRPr="00DE6129" w:rsidTr="003A2458">
        <w:tc>
          <w:tcPr>
            <w:tcW w:w="2376" w:type="dxa"/>
          </w:tcPr>
          <w:p w:rsidR="003A2458" w:rsidRPr="00DE6129" w:rsidRDefault="003A2458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E6129">
              <w:rPr>
                <w:rFonts w:cs="Arial"/>
                <w:bCs/>
                <w:sz w:val="22"/>
                <w:szCs w:val="22"/>
              </w:rPr>
              <w:t>Иогачская</w:t>
            </w:r>
            <w:proofErr w:type="spellEnd"/>
            <w:r w:rsidRPr="00DE6129">
              <w:rPr>
                <w:rFonts w:cs="Arial"/>
                <w:bCs/>
                <w:sz w:val="22"/>
                <w:szCs w:val="22"/>
              </w:rPr>
              <w:t xml:space="preserve"> СОШ</w:t>
            </w:r>
          </w:p>
        </w:tc>
        <w:tc>
          <w:tcPr>
            <w:tcW w:w="814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48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91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75,9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67</w:t>
            </w:r>
          </w:p>
        </w:tc>
        <w:tc>
          <w:tcPr>
            <w:tcW w:w="1596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69,6</w:t>
            </w:r>
          </w:p>
        </w:tc>
      </w:tr>
      <w:tr w:rsidR="00DE6129" w:rsidRPr="00DE6129" w:rsidTr="003A2458">
        <w:tc>
          <w:tcPr>
            <w:tcW w:w="2376" w:type="dxa"/>
          </w:tcPr>
          <w:p w:rsidR="003A2458" w:rsidRPr="00DE6129" w:rsidRDefault="003A2458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E6129">
              <w:rPr>
                <w:rFonts w:cs="Arial"/>
                <w:bCs/>
                <w:sz w:val="22"/>
                <w:szCs w:val="22"/>
              </w:rPr>
              <w:t>Кебезенская</w:t>
            </w:r>
            <w:proofErr w:type="spellEnd"/>
            <w:r w:rsidRPr="00DE6129">
              <w:rPr>
                <w:rFonts w:cs="Arial"/>
                <w:bCs/>
                <w:sz w:val="22"/>
                <w:szCs w:val="22"/>
              </w:rPr>
              <w:t xml:space="preserve"> СОШ</w:t>
            </w:r>
          </w:p>
        </w:tc>
        <w:tc>
          <w:tcPr>
            <w:tcW w:w="814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54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85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69,5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65</w:t>
            </w:r>
          </w:p>
        </w:tc>
        <w:tc>
          <w:tcPr>
            <w:tcW w:w="1596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68</w:t>
            </w:r>
          </w:p>
        </w:tc>
      </w:tr>
      <w:tr w:rsidR="00DE6129" w:rsidRPr="00DE6129" w:rsidTr="003A2458">
        <w:tc>
          <w:tcPr>
            <w:tcW w:w="2376" w:type="dxa"/>
          </w:tcPr>
          <w:p w:rsidR="003A2458" w:rsidRPr="00DE6129" w:rsidRDefault="003A2458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>Дмитриевская СОШ</w:t>
            </w:r>
          </w:p>
        </w:tc>
        <w:tc>
          <w:tcPr>
            <w:tcW w:w="814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70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72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71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76</w:t>
            </w:r>
          </w:p>
        </w:tc>
        <w:tc>
          <w:tcPr>
            <w:tcW w:w="1596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77,6</w:t>
            </w:r>
          </w:p>
        </w:tc>
      </w:tr>
      <w:tr w:rsidR="00DE6129" w:rsidRPr="00DE6129" w:rsidTr="003A2458">
        <w:tc>
          <w:tcPr>
            <w:tcW w:w="2376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E6129">
              <w:rPr>
                <w:rFonts w:cs="Arial"/>
                <w:bCs/>
                <w:sz w:val="22"/>
                <w:szCs w:val="22"/>
              </w:rPr>
              <w:t>Бийкинская</w:t>
            </w:r>
            <w:proofErr w:type="spellEnd"/>
            <w:r w:rsidRPr="00DE6129">
              <w:rPr>
                <w:rFonts w:cs="Arial"/>
                <w:bCs/>
                <w:sz w:val="22"/>
                <w:szCs w:val="22"/>
              </w:rPr>
              <w:t xml:space="preserve"> СОШ</w:t>
            </w:r>
          </w:p>
        </w:tc>
        <w:tc>
          <w:tcPr>
            <w:tcW w:w="814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32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61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52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64</w:t>
            </w:r>
          </w:p>
        </w:tc>
        <w:tc>
          <w:tcPr>
            <w:tcW w:w="1596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52,3</w:t>
            </w:r>
          </w:p>
        </w:tc>
      </w:tr>
      <w:tr w:rsidR="00DE6129" w:rsidRPr="00DE6129" w:rsidTr="003A2458">
        <w:tc>
          <w:tcPr>
            <w:tcW w:w="2376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>Итого по району</w:t>
            </w:r>
          </w:p>
        </w:tc>
        <w:tc>
          <w:tcPr>
            <w:tcW w:w="814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32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94</w:t>
            </w:r>
          </w:p>
        </w:tc>
        <w:tc>
          <w:tcPr>
            <w:tcW w:w="1595" w:type="dxa"/>
          </w:tcPr>
          <w:p w:rsidR="003A2458" w:rsidRPr="00DE6129" w:rsidRDefault="009F520F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67,1</w:t>
            </w:r>
          </w:p>
        </w:tc>
        <w:tc>
          <w:tcPr>
            <w:tcW w:w="1595" w:type="dxa"/>
          </w:tcPr>
          <w:p w:rsidR="003A2458" w:rsidRPr="00DE6129" w:rsidRDefault="00DE6129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 68</w:t>
            </w:r>
          </w:p>
        </w:tc>
        <w:tc>
          <w:tcPr>
            <w:tcW w:w="1596" w:type="dxa"/>
          </w:tcPr>
          <w:p w:rsidR="003A2458" w:rsidRPr="00DE6129" w:rsidRDefault="00DE6129" w:rsidP="00BE472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DE6129">
              <w:rPr>
                <w:rFonts w:cs="Arial"/>
                <w:bCs/>
                <w:sz w:val="22"/>
                <w:szCs w:val="22"/>
              </w:rPr>
              <w:t xml:space="preserve">  65,8</w:t>
            </w:r>
          </w:p>
        </w:tc>
      </w:tr>
    </w:tbl>
    <w:p w:rsidR="00BE4722" w:rsidRPr="00DE6129" w:rsidRDefault="003A2458" w:rsidP="00BE4722">
      <w:pPr>
        <w:ind w:firstLine="709"/>
        <w:jc w:val="both"/>
        <w:rPr>
          <w:rFonts w:cs="Arial"/>
          <w:bCs/>
          <w:sz w:val="22"/>
          <w:szCs w:val="22"/>
        </w:rPr>
      </w:pPr>
      <w:r w:rsidRPr="00DE6129">
        <w:rPr>
          <w:rFonts w:cs="Arial"/>
          <w:bCs/>
          <w:sz w:val="22"/>
          <w:szCs w:val="22"/>
        </w:rPr>
        <w:t xml:space="preserve"> </w:t>
      </w:r>
    </w:p>
    <w:p w:rsidR="0024657D" w:rsidRPr="009C0F51" w:rsidRDefault="00DE6129" w:rsidP="00DE6129">
      <w:pPr>
        <w:jc w:val="both"/>
        <w:rPr>
          <w:rFonts w:cs="Arial"/>
          <w:bCs/>
        </w:rPr>
      </w:pPr>
      <w:r w:rsidRPr="009C0F51">
        <w:rPr>
          <w:rFonts w:cs="Arial"/>
          <w:bCs/>
          <w:color w:val="FF0000"/>
        </w:rPr>
        <w:t xml:space="preserve">         </w:t>
      </w:r>
      <w:r w:rsidR="0024657D" w:rsidRPr="009C0F51">
        <w:rPr>
          <w:rFonts w:cs="Arial"/>
          <w:bCs/>
        </w:rPr>
        <w:t xml:space="preserve">Наивысшие баллы: 94 балла </w:t>
      </w:r>
      <w:r w:rsidR="0023271F" w:rsidRPr="009C0F51">
        <w:rPr>
          <w:rFonts w:cs="Arial"/>
          <w:bCs/>
        </w:rPr>
        <w:t xml:space="preserve">– 1 человек - </w:t>
      </w:r>
      <w:proofErr w:type="spellStart"/>
      <w:r w:rsidR="0024657D" w:rsidRPr="009C0F51">
        <w:rPr>
          <w:rFonts w:cs="Arial"/>
          <w:bCs/>
        </w:rPr>
        <w:t>Турочакская</w:t>
      </w:r>
      <w:proofErr w:type="spellEnd"/>
      <w:r w:rsidR="0024657D" w:rsidRPr="009C0F51">
        <w:rPr>
          <w:rFonts w:cs="Arial"/>
          <w:bCs/>
        </w:rPr>
        <w:t xml:space="preserve"> СОШ (</w:t>
      </w:r>
      <w:proofErr w:type="spellStart"/>
      <w:r w:rsidR="0024657D" w:rsidRPr="009C0F51">
        <w:rPr>
          <w:rFonts w:cs="Arial"/>
          <w:bCs/>
        </w:rPr>
        <w:t>Болкунова</w:t>
      </w:r>
      <w:proofErr w:type="spellEnd"/>
      <w:r w:rsidR="0024657D" w:rsidRPr="009C0F51">
        <w:rPr>
          <w:rFonts w:cs="Arial"/>
          <w:bCs/>
        </w:rPr>
        <w:t xml:space="preserve"> Ю.В.), </w:t>
      </w:r>
    </w:p>
    <w:p w:rsidR="0024657D" w:rsidRPr="009C0F51" w:rsidRDefault="0024657D" w:rsidP="00BE4722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t xml:space="preserve">                                 91 балл –</w:t>
      </w:r>
      <w:r w:rsidR="0023271F" w:rsidRPr="009C0F51">
        <w:rPr>
          <w:rFonts w:cs="Arial"/>
          <w:bCs/>
        </w:rPr>
        <w:t xml:space="preserve"> 3</w:t>
      </w:r>
      <w:r w:rsidRPr="009C0F51">
        <w:rPr>
          <w:rFonts w:cs="Arial"/>
          <w:bCs/>
        </w:rPr>
        <w:t xml:space="preserve"> человека – </w:t>
      </w:r>
      <w:proofErr w:type="spellStart"/>
      <w:r w:rsidRPr="009C0F51">
        <w:rPr>
          <w:rFonts w:cs="Arial"/>
          <w:bCs/>
        </w:rPr>
        <w:t>Иогачская</w:t>
      </w:r>
      <w:proofErr w:type="spellEnd"/>
      <w:r w:rsidRPr="009C0F51">
        <w:rPr>
          <w:rFonts w:cs="Arial"/>
          <w:bCs/>
        </w:rPr>
        <w:t xml:space="preserve"> СОШ (Сорокина Е.П.)</w:t>
      </w:r>
    </w:p>
    <w:p w:rsidR="0023271F" w:rsidRPr="009C0F51" w:rsidRDefault="0023271F" w:rsidP="0023271F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t xml:space="preserve">                                 89 баллов – 1 человек – </w:t>
      </w:r>
      <w:proofErr w:type="spellStart"/>
      <w:r w:rsidRPr="009C0F51">
        <w:rPr>
          <w:rFonts w:cs="Arial"/>
          <w:bCs/>
        </w:rPr>
        <w:t>Турочакская</w:t>
      </w:r>
      <w:proofErr w:type="spellEnd"/>
      <w:r w:rsidRPr="009C0F51">
        <w:rPr>
          <w:rFonts w:cs="Arial"/>
          <w:bCs/>
        </w:rPr>
        <w:t xml:space="preserve"> СОШ (</w:t>
      </w:r>
      <w:proofErr w:type="spellStart"/>
      <w:r w:rsidRPr="009C0F51">
        <w:rPr>
          <w:rFonts w:cs="Arial"/>
          <w:bCs/>
        </w:rPr>
        <w:t>Болкунова</w:t>
      </w:r>
      <w:proofErr w:type="spellEnd"/>
      <w:r w:rsidRPr="009C0F51">
        <w:rPr>
          <w:rFonts w:cs="Arial"/>
          <w:bCs/>
        </w:rPr>
        <w:t xml:space="preserve"> Ю.В.) </w:t>
      </w:r>
    </w:p>
    <w:p w:rsidR="00752EFE" w:rsidRPr="009C0F51" w:rsidRDefault="0023271F" w:rsidP="00752EFE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t xml:space="preserve">                                 </w:t>
      </w:r>
      <w:proofErr w:type="gramStart"/>
      <w:r w:rsidRPr="009C0F51">
        <w:rPr>
          <w:rFonts w:cs="Arial"/>
          <w:bCs/>
        </w:rPr>
        <w:t xml:space="preserve">89 баллов  – 3 человека – </w:t>
      </w:r>
      <w:proofErr w:type="spellStart"/>
      <w:r w:rsidRPr="009C0F51">
        <w:rPr>
          <w:rFonts w:cs="Arial"/>
          <w:bCs/>
        </w:rPr>
        <w:t>Иогачская</w:t>
      </w:r>
      <w:proofErr w:type="spellEnd"/>
      <w:r w:rsidRPr="009C0F51">
        <w:rPr>
          <w:rFonts w:cs="Arial"/>
          <w:bCs/>
        </w:rPr>
        <w:t xml:space="preserve"> СОШ (Сорокина Е.П.</w:t>
      </w:r>
      <w:proofErr w:type="gramEnd"/>
    </w:p>
    <w:p w:rsidR="0023271F" w:rsidRPr="009C0F51" w:rsidRDefault="0023271F" w:rsidP="0023271F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t>Нужно выразить огромную благодарность этим учителям за высокие достижения.</w:t>
      </w:r>
    </w:p>
    <w:p w:rsidR="00752EFE" w:rsidRPr="009C0F51" w:rsidRDefault="00752EFE" w:rsidP="0023271F">
      <w:pPr>
        <w:ind w:firstLine="709"/>
        <w:jc w:val="both"/>
        <w:rPr>
          <w:rFonts w:cs="Arial"/>
          <w:bCs/>
        </w:rPr>
      </w:pPr>
    </w:p>
    <w:p w:rsidR="002D5A4C" w:rsidRPr="009C0F51" w:rsidRDefault="002D5A4C" w:rsidP="0023271F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t>Наименьший результат – 32 балла -  по</w:t>
      </w:r>
      <w:r w:rsidR="003B3089" w:rsidRPr="009C0F51">
        <w:rPr>
          <w:rFonts w:cs="Arial"/>
          <w:bCs/>
        </w:rPr>
        <w:t xml:space="preserve">казал </w:t>
      </w:r>
      <w:r w:rsidRPr="009C0F51">
        <w:rPr>
          <w:rFonts w:cs="Arial"/>
          <w:bCs/>
        </w:rPr>
        <w:t xml:space="preserve"> ученик </w:t>
      </w:r>
      <w:proofErr w:type="spellStart"/>
      <w:r w:rsidRPr="009C0F51">
        <w:rPr>
          <w:rFonts w:cs="Arial"/>
          <w:bCs/>
        </w:rPr>
        <w:t>Бийкинской</w:t>
      </w:r>
      <w:proofErr w:type="spellEnd"/>
      <w:r w:rsidRPr="009C0F51">
        <w:rPr>
          <w:rFonts w:cs="Arial"/>
          <w:bCs/>
        </w:rPr>
        <w:t xml:space="preserve"> школы  (</w:t>
      </w:r>
      <w:proofErr w:type="spellStart"/>
      <w:r w:rsidR="00752EFE" w:rsidRPr="009C0F51">
        <w:rPr>
          <w:rFonts w:cs="Arial"/>
          <w:bCs/>
        </w:rPr>
        <w:t>Чибиекова</w:t>
      </w:r>
      <w:proofErr w:type="spellEnd"/>
      <w:r w:rsidR="00752EFE" w:rsidRPr="009C0F51">
        <w:rPr>
          <w:rFonts w:cs="Arial"/>
          <w:bCs/>
        </w:rPr>
        <w:t xml:space="preserve"> А.Л.</w:t>
      </w:r>
      <w:r w:rsidRPr="009C0F51">
        <w:rPr>
          <w:rFonts w:cs="Arial"/>
          <w:bCs/>
        </w:rPr>
        <w:t xml:space="preserve">), что  достаточно для получения аттестата, но мало для поступления в вуз (пороговое значение </w:t>
      </w:r>
      <w:r w:rsidR="00B96909" w:rsidRPr="009C0F51">
        <w:rPr>
          <w:rFonts w:cs="Arial"/>
          <w:bCs/>
        </w:rPr>
        <w:t xml:space="preserve">в </w:t>
      </w:r>
      <w:r w:rsidRPr="009C0F51">
        <w:rPr>
          <w:rFonts w:cs="Arial"/>
          <w:bCs/>
        </w:rPr>
        <w:t>36 баллов</w:t>
      </w:r>
      <w:r w:rsidR="00B96909" w:rsidRPr="009C0F51">
        <w:rPr>
          <w:rFonts w:cs="Arial"/>
          <w:bCs/>
        </w:rPr>
        <w:t xml:space="preserve"> не преодолено</w:t>
      </w:r>
      <w:r w:rsidRPr="009C0F51">
        <w:rPr>
          <w:rFonts w:cs="Arial"/>
          <w:bCs/>
        </w:rPr>
        <w:t>).</w:t>
      </w:r>
    </w:p>
    <w:p w:rsidR="000D3250" w:rsidRPr="009C0F51" w:rsidRDefault="00DE6129" w:rsidP="00DE6129">
      <w:pPr>
        <w:jc w:val="both"/>
        <w:rPr>
          <w:rFonts w:cs="Arial"/>
          <w:bCs/>
        </w:rPr>
      </w:pPr>
      <w:r w:rsidRPr="009C0F51">
        <w:rPr>
          <w:rFonts w:cs="Arial"/>
          <w:bCs/>
        </w:rPr>
        <w:t xml:space="preserve">             </w:t>
      </w:r>
      <w:r w:rsidR="000D3250" w:rsidRPr="009C0F51">
        <w:rPr>
          <w:rFonts w:cs="Arial"/>
          <w:b/>
          <w:bCs/>
        </w:rPr>
        <w:t>Первая часть КИМ</w:t>
      </w:r>
      <w:r w:rsidR="000D3250" w:rsidRPr="009C0F51">
        <w:rPr>
          <w:rFonts w:cs="Arial"/>
          <w:bCs/>
        </w:rPr>
        <w:t xml:space="preserve"> позволяет проверить умение анализировать микротекст, выделять основную информацию, вставлять пропущенные языковые единицы, определять лексическое значение слова в контексте.</w:t>
      </w:r>
    </w:p>
    <w:p w:rsidR="000D3250" w:rsidRPr="009C0F51" w:rsidRDefault="000D3250" w:rsidP="000D3250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t>Формулировка заданий позволяет также проверить уровень внимания и качество чтения выпускника, умение точно отвечать на поставленный вопрос, обращая внимание на шрифтовые выделения, графическое оформление задания, в том числе форму ответа: линия, табличка, клеточки и их количество.</w:t>
      </w:r>
    </w:p>
    <w:p w:rsidR="000D3250" w:rsidRPr="009C0F51" w:rsidRDefault="000D3250" w:rsidP="000D3250">
      <w:pPr>
        <w:ind w:firstLine="709"/>
        <w:jc w:val="both"/>
        <w:rPr>
          <w:rFonts w:cs="Arial"/>
          <w:bCs/>
        </w:rPr>
      </w:pPr>
      <w:r w:rsidRPr="009C0F51">
        <w:rPr>
          <w:rFonts w:cs="Arial"/>
          <w:bCs/>
        </w:rPr>
        <w:lastRenderedPageBreak/>
        <w:t>Задания по орфографии и пунктуации направлены на поддержание уровня практической грамотности, что очень важно на завершающем этапе обучения русскому языку.</w:t>
      </w:r>
    </w:p>
    <w:p w:rsidR="000D3250" w:rsidRDefault="00752EFE" w:rsidP="000D3250">
      <w:pPr>
        <w:ind w:firstLine="709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Текстовые задания, завершающие</w:t>
      </w:r>
      <w:r w:rsidR="000D3250">
        <w:rPr>
          <w:rFonts w:cs="Arial"/>
          <w:bCs/>
          <w:sz w:val="22"/>
          <w:szCs w:val="22"/>
        </w:rPr>
        <w:t xml:space="preserve"> первую часть КИМ по русскому языку, отличается </w:t>
      </w:r>
      <w:proofErr w:type="gramStart"/>
      <w:r w:rsidR="000D3250">
        <w:rPr>
          <w:rFonts w:cs="Arial"/>
          <w:bCs/>
          <w:sz w:val="22"/>
          <w:szCs w:val="22"/>
        </w:rPr>
        <w:t>разнообразием</w:t>
      </w:r>
      <w:proofErr w:type="gramEnd"/>
      <w:r w:rsidR="000D3250">
        <w:rPr>
          <w:rFonts w:cs="Arial"/>
          <w:bCs/>
          <w:sz w:val="22"/>
          <w:szCs w:val="22"/>
        </w:rPr>
        <w:t xml:space="preserve"> и требуют от выпускника целого комплекса умений и глубоких знаний о типах речи, изобразительных средствах и лексических средствах выразительности.</w:t>
      </w:r>
    </w:p>
    <w:p w:rsidR="00DE6129" w:rsidRDefault="000D3250" w:rsidP="00DE6129">
      <w:pPr>
        <w:ind w:firstLine="709"/>
        <w:jc w:val="both"/>
        <w:rPr>
          <w:rFonts w:cs="Arial"/>
          <w:bCs/>
          <w:sz w:val="22"/>
          <w:szCs w:val="22"/>
        </w:rPr>
      </w:pPr>
      <w:r w:rsidRPr="00F94702">
        <w:rPr>
          <w:rFonts w:cs="Arial"/>
          <w:b/>
          <w:bCs/>
          <w:sz w:val="22"/>
          <w:szCs w:val="22"/>
        </w:rPr>
        <w:t>Вторая часть КИМ</w:t>
      </w:r>
      <w:r>
        <w:rPr>
          <w:rFonts w:cs="Arial"/>
          <w:bCs/>
          <w:sz w:val="22"/>
          <w:szCs w:val="22"/>
        </w:rPr>
        <w:t xml:space="preserve"> по русскому языку традиционно направлена на проверку умения писать сочинение по прочитанному тексту. Нужно отметить удачное дополнение к оценке письменной работы по критерию К</w:t>
      </w:r>
      <w:proofErr w:type="gramStart"/>
      <w:r>
        <w:rPr>
          <w:rFonts w:cs="Arial"/>
          <w:bCs/>
          <w:sz w:val="22"/>
          <w:szCs w:val="22"/>
        </w:rPr>
        <w:t>2</w:t>
      </w:r>
      <w:proofErr w:type="gramEnd"/>
      <w:r>
        <w:rPr>
          <w:rFonts w:cs="Arial"/>
          <w:bCs/>
          <w:sz w:val="22"/>
          <w:szCs w:val="22"/>
        </w:rPr>
        <w:t xml:space="preserve"> (комментарий). Это уточнение критерия позволяет обратить внимание учащихся на умение ст</w:t>
      </w:r>
      <w:r w:rsidR="00752EFE">
        <w:rPr>
          <w:rFonts w:cs="Arial"/>
          <w:bCs/>
          <w:sz w:val="22"/>
          <w:szCs w:val="22"/>
        </w:rPr>
        <w:t xml:space="preserve">роить письменное аргументированное </w:t>
      </w:r>
      <w:r>
        <w:rPr>
          <w:rFonts w:cs="Arial"/>
          <w:bCs/>
          <w:sz w:val="22"/>
          <w:szCs w:val="22"/>
        </w:rPr>
        <w:t xml:space="preserve"> высказывание, приводя конкретные примеры из исходного текста. Также здесь ясно просматривается преемственность в обучении и подготовке к итоговой аттестации в форма</w:t>
      </w:r>
      <w:r w:rsidR="00DE6129">
        <w:rPr>
          <w:rFonts w:cs="Arial"/>
          <w:bCs/>
          <w:sz w:val="22"/>
          <w:szCs w:val="22"/>
        </w:rPr>
        <w:t>тах ОГЭ и ЕГЭ по русскому языку</w:t>
      </w:r>
    </w:p>
    <w:p w:rsidR="00510BEB" w:rsidRPr="00DE6129" w:rsidRDefault="00F94702" w:rsidP="00DE6129">
      <w:pPr>
        <w:ind w:firstLine="709"/>
        <w:jc w:val="both"/>
        <w:rPr>
          <w:rFonts w:cs="Arial"/>
          <w:bCs/>
          <w:sz w:val="22"/>
          <w:szCs w:val="22"/>
        </w:rPr>
      </w:pPr>
      <w:r w:rsidRPr="00D21AE6">
        <w:rPr>
          <w:rFonts w:cs="Arial"/>
          <w:bCs/>
          <w:sz w:val="28"/>
          <w:szCs w:val="28"/>
        </w:rPr>
        <w:t>Первая часть КИМ.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Задания 1-3. Главная информация, содержащаяся в тексте, средства связи предложений, лексическое значение слова.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 </w:t>
      </w:r>
      <w:r>
        <w:rPr>
          <w:b/>
          <w:bCs/>
          <w:color w:val="000000"/>
          <w:sz w:val="21"/>
          <w:szCs w:val="21"/>
        </w:rPr>
        <w:t>заданием № 1</w:t>
      </w:r>
      <w:r>
        <w:rPr>
          <w:color w:val="000000"/>
          <w:sz w:val="21"/>
          <w:szCs w:val="21"/>
        </w:rPr>
        <w:t> по информационной обработке текстов различных стилей и жанров справились</w:t>
      </w:r>
      <w:r>
        <w:rPr>
          <w:b/>
          <w:bCs/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учащиеся</w:t>
      </w:r>
      <w:r w:rsidR="0031043B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хорошо.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2 </w:t>
      </w:r>
      <w:r>
        <w:rPr>
          <w:color w:val="000000"/>
          <w:sz w:val="21"/>
          <w:szCs w:val="21"/>
        </w:rPr>
        <w:t xml:space="preserve">(Средства связи предложений в тексте) </w:t>
      </w:r>
      <w:proofErr w:type="gramStart"/>
      <w:r>
        <w:rPr>
          <w:color w:val="000000"/>
          <w:sz w:val="21"/>
          <w:szCs w:val="21"/>
        </w:rPr>
        <w:t>верно</w:t>
      </w:r>
      <w:proofErr w:type="gramEnd"/>
      <w:r>
        <w:rPr>
          <w:color w:val="000000"/>
          <w:sz w:val="21"/>
          <w:szCs w:val="21"/>
        </w:rPr>
        <w:t xml:space="preserve"> выполнили </w:t>
      </w:r>
      <w:r w:rsidR="0031043B" w:rsidRPr="0031043B">
        <w:rPr>
          <w:bCs/>
          <w:iCs/>
          <w:color w:val="000000"/>
          <w:sz w:val="21"/>
          <w:szCs w:val="21"/>
        </w:rPr>
        <w:t xml:space="preserve">почти </w:t>
      </w:r>
      <w:r w:rsidRPr="0031043B">
        <w:rPr>
          <w:bCs/>
          <w:iCs/>
          <w:color w:val="000000"/>
          <w:sz w:val="21"/>
          <w:szCs w:val="21"/>
        </w:rPr>
        <w:t> </w:t>
      </w:r>
      <w:r w:rsidR="0031043B" w:rsidRPr="0031043B">
        <w:rPr>
          <w:bCs/>
          <w:iCs/>
          <w:color w:val="000000"/>
          <w:sz w:val="21"/>
          <w:szCs w:val="21"/>
        </w:rPr>
        <w:t xml:space="preserve">все </w:t>
      </w:r>
      <w:r w:rsidR="0031043B">
        <w:rPr>
          <w:color w:val="000000"/>
          <w:sz w:val="21"/>
          <w:szCs w:val="21"/>
        </w:rPr>
        <w:t>учащие</w:t>
      </w:r>
      <w:r>
        <w:rPr>
          <w:color w:val="000000"/>
          <w:sz w:val="21"/>
          <w:szCs w:val="21"/>
        </w:rPr>
        <w:t>ся.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3 </w:t>
      </w:r>
      <w:r>
        <w:rPr>
          <w:color w:val="000000"/>
          <w:sz w:val="21"/>
          <w:szCs w:val="21"/>
        </w:rPr>
        <w:t xml:space="preserve">(определение лексического значения слова) </w:t>
      </w:r>
      <w:proofErr w:type="gramStart"/>
      <w:r>
        <w:rPr>
          <w:color w:val="000000"/>
          <w:sz w:val="21"/>
          <w:szCs w:val="21"/>
        </w:rPr>
        <w:t>верно</w:t>
      </w:r>
      <w:proofErr w:type="gramEnd"/>
      <w:r>
        <w:rPr>
          <w:color w:val="000000"/>
          <w:sz w:val="21"/>
          <w:szCs w:val="21"/>
        </w:rPr>
        <w:t xml:space="preserve"> выполнили </w:t>
      </w:r>
      <w:r w:rsidR="0031043B" w:rsidRPr="0031043B">
        <w:rPr>
          <w:bCs/>
          <w:iCs/>
          <w:color w:val="000000"/>
          <w:sz w:val="21"/>
          <w:szCs w:val="21"/>
        </w:rPr>
        <w:t>почти все</w:t>
      </w:r>
      <w:r w:rsidR="0031043B">
        <w:rPr>
          <w:b/>
          <w:bCs/>
          <w:iCs/>
          <w:color w:val="000000"/>
          <w:sz w:val="21"/>
          <w:szCs w:val="21"/>
        </w:rPr>
        <w:t xml:space="preserve"> </w:t>
      </w:r>
      <w:r w:rsidRPr="0031043B">
        <w:rPr>
          <w:color w:val="000000"/>
          <w:sz w:val="21"/>
          <w:szCs w:val="21"/>
        </w:rPr>
        <w:t>у</w:t>
      </w:r>
      <w:r w:rsidR="0031043B">
        <w:rPr>
          <w:color w:val="000000"/>
          <w:sz w:val="21"/>
          <w:szCs w:val="21"/>
        </w:rPr>
        <w:t>чащие</w:t>
      </w:r>
      <w:r>
        <w:rPr>
          <w:color w:val="000000"/>
          <w:sz w:val="21"/>
          <w:szCs w:val="21"/>
        </w:rPr>
        <w:t>ся.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Задание № 4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(</w:t>
      </w:r>
      <w:r>
        <w:rPr>
          <w:b/>
          <w:bCs/>
          <w:color w:val="000000"/>
          <w:sz w:val="21"/>
          <w:szCs w:val="21"/>
          <w:u w:val="single"/>
        </w:rPr>
        <w:t>Орфоэпические нормы</w:t>
      </w:r>
      <w:r>
        <w:rPr>
          <w:color w:val="000000"/>
          <w:sz w:val="21"/>
          <w:szCs w:val="21"/>
        </w:rPr>
        <w:t xml:space="preserve">) </w:t>
      </w:r>
      <w:r w:rsidR="0031043B" w:rsidRPr="009C0F51">
        <w:rPr>
          <w:color w:val="000000"/>
          <w:sz w:val="21"/>
          <w:szCs w:val="21"/>
          <w:u w:val="single"/>
        </w:rPr>
        <w:t>не</w:t>
      </w:r>
      <w:r w:rsidRPr="009C0F51">
        <w:rPr>
          <w:color w:val="000000"/>
          <w:sz w:val="21"/>
          <w:szCs w:val="21"/>
          <w:u w:val="single"/>
        </w:rPr>
        <w:t>правильно</w:t>
      </w:r>
      <w:r>
        <w:rPr>
          <w:color w:val="000000"/>
          <w:sz w:val="21"/>
          <w:szCs w:val="21"/>
        </w:rPr>
        <w:t xml:space="preserve"> </w:t>
      </w:r>
      <w:r w:rsidRPr="0031043B">
        <w:rPr>
          <w:color w:val="000000"/>
          <w:sz w:val="21"/>
          <w:szCs w:val="21"/>
        </w:rPr>
        <w:t>выполнили </w:t>
      </w:r>
      <w:r w:rsidRPr="0031043B">
        <w:rPr>
          <w:bCs/>
          <w:iCs/>
          <w:color w:val="000000"/>
          <w:sz w:val="21"/>
          <w:szCs w:val="21"/>
        </w:rPr>
        <w:t> </w:t>
      </w:r>
      <w:r w:rsidR="0031043B" w:rsidRPr="0031043B">
        <w:rPr>
          <w:bCs/>
          <w:iCs/>
          <w:color w:val="000000"/>
          <w:sz w:val="21"/>
          <w:szCs w:val="21"/>
        </w:rPr>
        <w:t xml:space="preserve">12 </w:t>
      </w:r>
      <w:r w:rsidRPr="0031043B">
        <w:rPr>
          <w:color w:val="000000"/>
          <w:sz w:val="21"/>
          <w:szCs w:val="21"/>
        </w:rPr>
        <w:t>учащихся</w:t>
      </w:r>
      <w:r>
        <w:rPr>
          <w:color w:val="000000"/>
          <w:sz w:val="21"/>
          <w:szCs w:val="21"/>
        </w:rPr>
        <w:t>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Задание № 5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(употребление слова в соответствии с точным лексическим значением и требованием лексической сочетаемости (</w:t>
      </w:r>
      <w:r>
        <w:rPr>
          <w:b/>
          <w:bCs/>
          <w:color w:val="000000"/>
          <w:sz w:val="21"/>
          <w:szCs w:val="21"/>
          <w:u w:val="single"/>
        </w:rPr>
        <w:t>паронимы</w:t>
      </w:r>
      <w:r>
        <w:rPr>
          <w:color w:val="000000"/>
          <w:sz w:val="21"/>
          <w:szCs w:val="21"/>
        </w:rPr>
        <w:t xml:space="preserve">)) </w:t>
      </w:r>
      <w:r w:rsidR="0031043B" w:rsidRPr="009C0F51">
        <w:rPr>
          <w:color w:val="000000"/>
          <w:sz w:val="21"/>
          <w:szCs w:val="21"/>
          <w:u w:val="single"/>
        </w:rPr>
        <w:t>не</w:t>
      </w:r>
      <w:r w:rsidRPr="009C0F51">
        <w:rPr>
          <w:color w:val="000000"/>
          <w:sz w:val="21"/>
          <w:szCs w:val="21"/>
          <w:u w:val="single"/>
        </w:rPr>
        <w:t>верно</w:t>
      </w:r>
      <w:r>
        <w:rPr>
          <w:color w:val="000000"/>
          <w:sz w:val="21"/>
          <w:szCs w:val="21"/>
        </w:rPr>
        <w:t xml:space="preserve"> выполнили </w:t>
      </w:r>
      <w:r w:rsidR="0031043B">
        <w:rPr>
          <w:b/>
          <w:bCs/>
          <w:i/>
          <w:iCs/>
          <w:color w:val="000000"/>
          <w:sz w:val="21"/>
          <w:szCs w:val="21"/>
        </w:rPr>
        <w:t xml:space="preserve"> 9 </w:t>
      </w:r>
      <w:r>
        <w:rPr>
          <w:b/>
          <w:bCs/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учащихся.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Задание № 6</w:t>
      </w:r>
      <w:r>
        <w:rPr>
          <w:color w:val="000000"/>
          <w:sz w:val="21"/>
          <w:szCs w:val="21"/>
        </w:rPr>
        <w:t> (</w:t>
      </w:r>
      <w:r>
        <w:rPr>
          <w:b/>
          <w:bCs/>
          <w:color w:val="000000"/>
          <w:sz w:val="21"/>
          <w:szCs w:val="21"/>
          <w:u w:val="single"/>
        </w:rPr>
        <w:t>лексические ошибки</w:t>
      </w:r>
      <w:r>
        <w:rPr>
          <w:color w:val="000000"/>
          <w:sz w:val="21"/>
          <w:szCs w:val="21"/>
        </w:rPr>
        <w:t xml:space="preserve">) </w:t>
      </w:r>
      <w:r w:rsidR="0031043B" w:rsidRPr="009C0F51">
        <w:rPr>
          <w:color w:val="000000"/>
          <w:sz w:val="21"/>
          <w:szCs w:val="21"/>
          <w:u w:val="single"/>
        </w:rPr>
        <w:t>не</w:t>
      </w:r>
      <w:r w:rsidRPr="009C0F51">
        <w:rPr>
          <w:color w:val="000000"/>
          <w:sz w:val="21"/>
          <w:szCs w:val="21"/>
          <w:u w:val="single"/>
        </w:rPr>
        <w:t>верно</w:t>
      </w:r>
      <w:r>
        <w:rPr>
          <w:color w:val="000000"/>
          <w:sz w:val="21"/>
          <w:szCs w:val="21"/>
        </w:rPr>
        <w:t xml:space="preserve"> выполнили </w:t>
      </w:r>
      <w:r w:rsidR="0031043B">
        <w:rPr>
          <w:b/>
          <w:bCs/>
          <w:i/>
          <w:iCs/>
          <w:color w:val="000000"/>
          <w:sz w:val="21"/>
          <w:szCs w:val="21"/>
        </w:rPr>
        <w:t xml:space="preserve"> 9 </w:t>
      </w:r>
      <w:r>
        <w:rPr>
          <w:color w:val="000000"/>
          <w:sz w:val="21"/>
          <w:szCs w:val="21"/>
        </w:rPr>
        <w:t>учащихся.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1"/>
          <w:szCs w:val="21"/>
          <w:u w:val="single"/>
        </w:rPr>
        <w:t>Задание № 7</w:t>
      </w:r>
      <w:r>
        <w:rPr>
          <w:color w:val="000000"/>
          <w:sz w:val="21"/>
          <w:szCs w:val="21"/>
        </w:rPr>
        <w:t> (</w:t>
      </w:r>
      <w:r>
        <w:rPr>
          <w:b/>
          <w:bCs/>
          <w:color w:val="000000"/>
          <w:sz w:val="21"/>
          <w:szCs w:val="21"/>
          <w:u w:val="single"/>
        </w:rPr>
        <w:t>морфологические ошибки</w:t>
      </w:r>
      <w:r w:rsidR="005D30F9">
        <w:rPr>
          <w:color w:val="000000"/>
          <w:sz w:val="21"/>
          <w:szCs w:val="21"/>
        </w:rPr>
        <w:t> (образование форм слова)</w:t>
      </w:r>
      <w:r>
        <w:rPr>
          <w:color w:val="000000"/>
          <w:sz w:val="21"/>
          <w:szCs w:val="21"/>
        </w:rPr>
        <w:t xml:space="preserve"> </w:t>
      </w:r>
      <w:r w:rsidR="005D30F9" w:rsidRPr="009C0F51">
        <w:rPr>
          <w:color w:val="000000"/>
          <w:sz w:val="21"/>
          <w:szCs w:val="21"/>
          <w:u w:val="single"/>
        </w:rPr>
        <w:t>не</w:t>
      </w:r>
      <w:r w:rsidRPr="009C0F51">
        <w:rPr>
          <w:color w:val="000000"/>
          <w:sz w:val="21"/>
          <w:szCs w:val="21"/>
          <w:u w:val="single"/>
        </w:rPr>
        <w:t>верно</w:t>
      </w:r>
      <w:r>
        <w:rPr>
          <w:color w:val="000000"/>
          <w:sz w:val="21"/>
          <w:szCs w:val="21"/>
        </w:rPr>
        <w:t xml:space="preserve"> выполнили </w:t>
      </w:r>
      <w:r w:rsidR="005D30F9">
        <w:rPr>
          <w:b/>
          <w:bCs/>
          <w:i/>
          <w:iCs/>
          <w:color w:val="000000"/>
          <w:sz w:val="21"/>
          <w:szCs w:val="21"/>
        </w:rPr>
        <w:t xml:space="preserve"> 5</w:t>
      </w:r>
      <w:r>
        <w:rPr>
          <w:b/>
          <w:bCs/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учащихся.</w:t>
      </w:r>
      <w:proofErr w:type="gramEnd"/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1"/>
          <w:szCs w:val="21"/>
          <w:u w:val="single"/>
        </w:rPr>
        <w:t>Задание № 8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оценивалось от 0 до 5 баллов (</w:t>
      </w:r>
      <w:r>
        <w:rPr>
          <w:b/>
          <w:bCs/>
          <w:color w:val="000000"/>
          <w:sz w:val="21"/>
          <w:szCs w:val="21"/>
          <w:u w:val="single"/>
        </w:rPr>
        <w:t>Синтаксические нормы</w:t>
      </w:r>
      <w:r>
        <w:rPr>
          <w:color w:val="000000"/>
          <w:sz w:val="21"/>
          <w:szCs w:val="21"/>
        </w:rPr>
        <w:t>.</w:t>
      </w:r>
      <w:proofErr w:type="gramEnd"/>
      <w:r>
        <w:rPr>
          <w:color w:val="000000"/>
          <w:sz w:val="21"/>
          <w:szCs w:val="21"/>
        </w:rPr>
        <w:t xml:space="preserve"> Нормы согласования. </w:t>
      </w:r>
      <w:proofErr w:type="gramStart"/>
      <w:r>
        <w:rPr>
          <w:color w:val="000000"/>
          <w:sz w:val="21"/>
          <w:szCs w:val="21"/>
        </w:rPr>
        <w:t>Нормы управления.)</w:t>
      </w:r>
      <w:proofErr w:type="gramEnd"/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баллов получили – </w:t>
      </w:r>
      <w:r w:rsidR="005D30F9">
        <w:rPr>
          <w:b/>
          <w:bCs/>
          <w:i/>
          <w:iCs/>
          <w:color w:val="000000"/>
          <w:sz w:val="21"/>
          <w:szCs w:val="21"/>
        </w:rPr>
        <w:t>18</w:t>
      </w:r>
      <w:r>
        <w:rPr>
          <w:b/>
          <w:bCs/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учащихся</w:t>
      </w:r>
      <w:r w:rsidR="00290282">
        <w:rPr>
          <w:rFonts w:ascii="Arial" w:hAnsi="Arial" w:cs="Arial"/>
          <w:color w:val="000000"/>
          <w:sz w:val="21"/>
          <w:szCs w:val="21"/>
        </w:rPr>
        <w:t xml:space="preserve">,   </w:t>
      </w:r>
      <w:r>
        <w:rPr>
          <w:color w:val="000000"/>
          <w:sz w:val="21"/>
          <w:szCs w:val="21"/>
        </w:rPr>
        <w:t>1 балл – </w:t>
      </w:r>
      <w:r w:rsidR="005D30F9">
        <w:rPr>
          <w:b/>
          <w:bCs/>
          <w:i/>
          <w:iCs/>
          <w:color w:val="000000"/>
          <w:sz w:val="21"/>
          <w:szCs w:val="21"/>
        </w:rPr>
        <w:t xml:space="preserve">1 </w:t>
      </w:r>
      <w:r w:rsidR="005D30F9">
        <w:rPr>
          <w:color w:val="000000"/>
          <w:sz w:val="21"/>
          <w:szCs w:val="21"/>
        </w:rPr>
        <w:t>учащий</w:t>
      </w:r>
      <w:r>
        <w:rPr>
          <w:color w:val="000000"/>
          <w:sz w:val="21"/>
          <w:szCs w:val="21"/>
        </w:rPr>
        <w:t>ся</w:t>
      </w:r>
      <w:r w:rsidR="00290282">
        <w:rPr>
          <w:color w:val="000000"/>
          <w:sz w:val="21"/>
          <w:szCs w:val="21"/>
        </w:rPr>
        <w:t xml:space="preserve">, </w:t>
      </w:r>
      <w:r w:rsidR="00290282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 xml:space="preserve">0 баллов – </w:t>
      </w:r>
      <w:r w:rsidR="005D30F9">
        <w:rPr>
          <w:color w:val="000000"/>
          <w:sz w:val="21"/>
          <w:szCs w:val="21"/>
        </w:rPr>
        <w:t xml:space="preserve"> 3  </w:t>
      </w:r>
      <w:r>
        <w:rPr>
          <w:color w:val="000000"/>
          <w:sz w:val="21"/>
          <w:szCs w:val="21"/>
        </w:rPr>
        <w:t>учащихся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Задания 9-15. Орфография ЕГЭ.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9</w:t>
      </w:r>
      <w:r w:rsidR="005D30F9">
        <w:rPr>
          <w:color w:val="000000"/>
          <w:sz w:val="21"/>
          <w:szCs w:val="21"/>
        </w:rPr>
        <w:t xml:space="preserve">(Правописание корней) </w:t>
      </w:r>
      <w:r w:rsidR="005D30F9" w:rsidRPr="009C0F51">
        <w:rPr>
          <w:color w:val="000000"/>
          <w:sz w:val="21"/>
          <w:szCs w:val="21"/>
          <w:u w:val="single"/>
        </w:rPr>
        <w:t>неверно</w:t>
      </w:r>
      <w:r w:rsidR="005D30F9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выполнили – </w:t>
      </w:r>
      <w:r w:rsidR="005D30F9">
        <w:rPr>
          <w:b/>
          <w:bCs/>
          <w:i/>
          <w:iCs/>
          <w:color w:val="000000"/>
          <w:sz w:val="21"/>
          <w:szCs w:val="21"/>
        </w:rPr>
        <w:t xml:space="preserve"> 25 </w:t>
      </w:r>
      <w:r>
        <w:rPr>
          <w:color w:val="000000"/>
          <w:sz w:val="21"/>
          <w:szCs w:val="21"/>
        </w:rPr>
        <w:t>учащихся.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10</w:t>
      </w:r>
      <w:r>
        <w:rPr>
          <w:color w:val="000000"/>
          <w:sz w:val="21"/>
          <w:szCs w:val="21"/>
        </w:rPr>
        <w:t> (Правописание приставок)– </w:t>
      </w:r>
      <w:r w:rsidR="005D30F9">
        <w:rPr>
          <w:b/>
          <w:bCs/>
          <w:i/>
          <w:iCs/>
          <w:color w:val="000000"/>
          <w:sz w:val="21"/>
          <w:szCs w:val="21"/>
        </w:rPr>
        <w:t xml:space="preserve"> 22 </w:t>
      </w:r>
      <w:r>
        <w:rPr>
          <w:color w:val="000000"/>
          <w:sz w:val="21"/>
          <w:szCs w:val="21"/>
        </w:rPr>
        <w:t>учащихся</w:t>
      </w:r>
      <w:r w:rsidR="00437AF7">
        <w:rPr>
          <w:color w:val="000000"/>
          <w:sz w:val="21"/>
          <w:szCs w:val="21"/>
        </w:rPr>
        <w:t xml:space="preserve"> </w:t>
      </w:r>
      <w:r w:rsidR="00437AF7" w:rsidRPr="009C0F51">
        <w:rPr>
          <w:color w:val="000000"/>
          <w:sz w:val="21"/>
          <w:szCs w:val="21"/>
          <w:u w:val="single"/>
        </w:rPr>
        <w:t>ошиблись.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11 </w:t>
      </w:r>
      <w:r>
        <w:rPr>
          <w:color w:val="000000"/>
          <w:sz w:val="21"/>
          <w:szCs w:val="21"/>
        </w:rPr>
        <w:t xml:space="preserve">(Правописание суффиксов различных частей речи (кроме </w:t>
      </w:r>
      <w:proofErr w:type="gramStart"/>
      <w:r>
        <w:rPr>
          <w:color w:val="000000"/>
          <w:sz w:val="21"/>
          <w:szCs w:val="21"/>
        </w:rPr>
        <w:t>-Н</w:t>
      </w:r>
      <w:proofErr w:type="gramEnd"/>
      <w:r>
        <w:rPr>
          <w:color w:val="000000"/>
          <w:sz w:val="21"/>
          <w:szCs w:val="21"/>
        </w:rPr>
        <w:t>-/-НН-)) – </w:t>
      </w:r>
      <w:r w:rsidR="00437AF7">
        <w:rPr>
          <w:b/>
          <w:bCs/>
          <w:i/>
          <w:iCs/>
          <w:color w:val="000000"/>
          <w:sz w:val="21"/>
          <w:szCs w:val="21"/>
        </w:rPr>
        <w:t xml:space="preserve"> 25 </w:t>
      </w:r>
      <w:r>
        <w:rPr>
          <w:color w:val="000000"/>
          <w:sz w:val="21"/>
          <w:szCs w:val="21"/>
        </w:rPr>
        <w:t>учащихся</w:t>
      </w:r>
      <w:r w:rsidR="00437AF7">
        <w:rPr>
          <w:color w:val="000000"/>
          <w:sz w:val="21"/>
          <w:szCs w:val="21"/>
        </w:rPr>
        <w:t xml:space="preserve"> допустили ошибки.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12 </w:t>
      </w:r>
      <w:r>
        <w:rPr>
          <w:color w:val="000000"/>
          <w:sz w:val="21"/>
          <w:szCs w:val="21"/>
        </w:rPr>
        <w:t>(Правописание личных окончаний г</w:t>
      </w:r>
      <w:r w:rsidR="00437AF7">
        <w:rPr>
          <w:color w:val="000000"/>
          <w:sz w:val="21"/>
          <w:szCs w:val="21"/>
        </w:rPr>
        <w:t xml:space="preserve">лаголов и суффиксов причастий)–  25 </w:t>
      </w:r>
      <w:r>
        <w:rPr>
          <w:color w:val="000000"/>
          <w:sz w:val="21"/>
          <w:szCs w:val="21"/>
        </w:rPr>
        <w:t>учащихся</w:t>
      </w:r>
      <w:r w:rsidR="009C0F51">
        <w:rPr>
          <w:color w:val="000000"/>
          <w:sz w:val="21"/>
          <w:szCs w:val="21"/>
        </w:rPr>
        <w:t xml:space="preserve"> </w:t>
      </w:r>
      <w:r w:rsidR="009C0F51" w:rsidRPr="009C0F51">
        <w:rPr>
          <w:color w:val="000000"/>
          <w:sz w:val="21"/>
          <w:szCs w:val="21"/>
          <w:u w:val="single"/>
        </w:rPr>
        <w:t xml:space="preserve">не справились </w:t>
      </w:r>
      <w:r w:rsidR="009C0F51">
        <w:rPr>
          <w:color w:val="000000"/>
          <w:sz w:val="21"/>
          <w:szCs w:val="21"/>
        </w:rPr>
        <w:t>с заданием.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13 </w:t>
      </w:r>
      <w:r>
        <w:rPr>
          <w:color w:val="000000"/>
          <w:sz w:val="21"/>
          <w:szCs w:val="21"/>
        </w:rPr>
        <w:t>(Правописание НЕ и НИ</w:t>
      </w:r>
      <w:r w:rsidRPr="009C0F51">
        <w:rPr>
          <w:color w:val="000000"/>
          <w:sz w:val="21"/>
          <w:szCs w:val="21"/>
          <w:u w:val="single"/>
        </w:rPr>
        <w:t>)– </w:t>
      </w:r>
      <w:r w:rsidR="00437AF7" w:rsidRPr="009C0F51">
        <w:rPr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r w:rsidR="00437AF7" w:rsidRPr="009C0F51">
        <w:rPr>
          <w:bCs/>
          <w:iCs/>
          <w:color w:val="000000"/>
          <w:sz w:val="21"/>
          <w:szCs w:val="21"/>
          <w:u w:val="single"/>
        </w:rPr>
        <w:t>не выполнили</w:t>
      </w:r>
      <w:r w:rsidR="00437AF7">
        <w:rPr>
          <w:b/>
          <w:bCs/>
          <w:i/>
          <w:iCs/>
          <w:color w:val="000000"/>
          <w:sz w:val="21"/>
          <w:szCs w:val="21"/>
        </w:rPr>
        <w:t xml:space="preserve"> </w:t>
      </w:r>
      <w:r w:rsidR="00437AF7">
        <w:rPr>
          <w:color w:val="000000"/>
          <w:sz w:val="21"/>
          <w:szCs w:val="21"/>
        </w:rPr>
        <w:t xml:space="preserve"> </w:t>
      </w:r>
      <w:r w:rsidR="002A691F">
        <w:rPr>
          <w:color w:val="000000"/>
          <w:sz w:val="21"/>
          <w:szCs w:val="21"/>
        </w:rPr>
        <w:t>20</w:t>
      </w:r>
      <w:r w:rsidR="00437AF7" w:rsidRPr="00437AF7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учащихся</w:t>
      </w:r>
    </w:p>
    <w:p w:rsidR="00F94702" w:rsidRPr="009C0F51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color w:val="000000"/>
          <w:sz w:val="21"/>
          <w:szCs w:val="21"/>
        </w:rPr>
        <w:t>Задание № 14 </w:t>
      </w:r>
      <w:r>
        <w:rPr>
          <w:color w:val="000000"/>
          <w:sz w:val="21"/>
          <w:szCs w:val="21"/>
        </w:rPr>
        <w:t>(Слитное, дефисное, раздельное написание слов) –</w:t>
      </w:r>
      <w:r w:rsidR="002A691F">
        <w:rPr>
          <w:b/>
          <w:bCs/>
          <w:i/>
          <w:iCs/>
          <w:color w:val="000000"/>
          <w:sz w:val="21"/>
          <w:szCs w:val="21"/>
        </w:rPr>
        <w:t xml:space="preserve">   19 </w:t>
      </w:r>
      <w:r>
        <w:rPr>
          <w:color w:val="000000"/>
          <w:sz w:val="21"/>
          <w:szCs w:val="21"/>
        </w:rPr>
        <w:t>учащихся</w:t>
      </w:r>
      <w:r w:rsidR="002A691F">
        <w:rPr>
          <w:color w:val="000000"/>
          <w:sz w:val="21"/>
          <w:szCs w:val="21"/>
        </w:rPr>
        <w:t xml:space="preserve"> </w:t>
      </w:r>
      <w:r w:rsidR="002A691F" w:rsidRPr="009C0F51">
        <w:rPr>
          <w:color w:val="000000"/>
          <w:sz w:val="21"/>
          <w:szCs w:val="21"/>
          <w:u w:val="single"/>
        </w:rPr>
        <w:t>не выполнили.</w:t>
      </w:r>
    </w:p>
    <w:p w:rsidR="00F94702" w:rsidRPr="009C0F51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color w:val="000000"/>
          <w:sz w:val="21"/>
          <w:szCs w:val="21"/>
        </w:rPr>
        <w:t>Задание № 15 </w:t>
      </w:r>
      <w:r>
        <w:rPr>
          <w:color w:val="000000"/>
          <w:sz w:val="21"/>
          <w:szCs w:val="21"/>
        </w:rPr>
        <w:t xml:space="preserve">(Правописание </w:t>
      </w:r>
      <w:proofErr w:type="gramStart"/>
      <w:r>
        <w:rPr>
          <w:color w:val="000000"/>
          <w:sz w:val="21"/>
          <w:szCs w:val="21"/>
        </w:rPr>
        <w:t>-Н</w:t>
      </w:r>
      <w:proofErr w:type="gramEnd"/>
      <w:r>
        <w:rPr>
          <w:color w:val="000000"/>
          <w:sz w:val="21"/>
          <w:szCs w:val="21"/>
        </w:rPr>
        <w:t>- и -НН- в различных частях речи) – </w:t>
      </w:r>
      <w:r w:rsidR="00272034">
        <w:rPr>
          <w:color w:val="000000"/>
          <w:sz w:val="21"/>
          <w:szCs w:val="21"/>
        </w:rPr>
        <w:t xml:space="preserve">15 </w:t>
      </w:r>
      <w:r>
        <w:rPr>
          <w:color w:val="000000"/>
          <w:sz w:val="21"/>
          <w:szCs w:val="21"/>
        </w:rPr>
        <w:t> учащихся</w:t>
      </w:r>
      <w:r w:rsidR="00B96909">
        <w:rPr>
          <w:color w:val="000000"/>
          <w:sz w:val="21"/>
          <w:szCs w:val="21"/>
        </w:rPr>
        <w:t xml:space="preserve"> </w:t>
      </w:r>
      <w:r w:rsidR="00B96909" w:rsidRPr="009C0F51">
        <w:rPr>
          <w:color w:val="000000"/>
          <w:sz w:val="21"/>
          <w:szCs w:val="21"/>
          <w:u w:val="single"/>
        </w:rPr>
        <w:t>не выполнили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Задания 16-21. Пунктуация ЕГЭ.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16</w:t>
      </w:r>
      <w:r>
        <w:rPr>
          <w:color w:val="000000"/>
          <w:sz w:val="21"/>
          <w:szCs w:val="21"/>
        </w:rPr>
        <w:t> Знаки препинания в простом осложнённом предложении (с однородными членами). Пунктуация в сложносочинённом предложении и простом пре</w:t>
      </w:r>
      <w:r w:rsidR="00272034">
        <w:rPr>
          <w:color w:val="000000"/>
          <w:sz w:val="21"/>
          <w:szCs w:val="21"/>
        </w:rPr>
        <w:t xml:space="preserve">дложении с однородными членами–  4 учащихся </w:t>
      </w:r>
      <w:r>
        <w:rPr>
          <w:color w:val="000000"/>
          <w:sz w:val="21"/>
          <w:szCs w:val="21"/>
        </w:rPr>
        <w:t xml:space="preserve">получили </w:t>
      </w:r>
      <w:r w:rsidR="00272034">
        <w:rPr>
          <w:color w:val="000000"/>
          <w:sz w:val="21"/>
          <w:szCs w:val="21"/>
        </w:rPr>
        <w:t>0 баллов из 2-х.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17 </w:t>
      </w:r>
      <w:r>
        <w:rPr>
          <w:color w:val="000000"/>
          <w:sz w:val="21"/>
          <w:szCs w:val="21"/>
        </w:rPr>
        <w:t>Знаки препинания в предложениях с обособленными членами (определениями, обстоятельствами, приложениями, дополнениями) – </w:t>
      </w:r>
      <w:r w:rsidR="00272034">
        <w:rPr>
          <w:b/>
          <w:bCs/>
          <w:i/>
          <w:iCs/>
          <w:color w:val="000000"/>
          <w:sz w:val="21"/>
          <w:szCs w:val="21"/>
        </w:rPr>
        <w:t xml:space="preserve">15 </w:t>
      </w:r>
      <w:r>
        <w:rPr>
          <w:color w:val="000000"/>
          <w:sz w:val="21"/>
          <w:szCs w:val="21"/>
        </w:rPr>
        <w:t>учащихся</w:t>
      </w:r>
      <w:r w:rsidR="00272034">
        <w:rPr>
          <w:color w:val="000000"/>
          <w:sz w:val="21"/>
          <w:szCs w:val="21"/>
        </w:rPr>
        <w:t xml:space="preserve"> </w:t>
      </w:r>
      <w:r w:rsidR="00272034" w:rsidRPr="009C0F51">
        <w:rPr>
          <w:color w:val="000000"/>
          <w:sz w:val="21"/>
          <w:szCs w:val="21"/>
          <w:u w:val="single"/>
        </w:rPr>
        <w:t>не справились</w:t>
      </w:r>
      <w:r w:rsidR="00272034">
        <w:rPr>
          <w:color w:val="000000"/>
          <w:sz w:val="21"/>
          <w:szCs w:val="21"/>
        </w:rPr>
        <w:t>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18 </w:t>
      </w:r>
      <w:r>
        <w:rPr>
          <w:color w:val="000000"/>
          <w:sz w:val="21"/>
          <w:szCs w:val="21"/>
        </w:rPr>
        <w:t>Знаки препинания в предложениях со словами и конструкциями, грамматически не связанными с членами предложения</w:t>
      </w:r>
      <w:r w:rsidR="00272034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–</w:t>
      </w:r>
      <w:r w:rsidR="00272034">
        <w:rPr>
          <w:color w:val="000000"/>
          <w:sz w:val="21"/>
          <w:szCs w:val="21"/>
        </w:rPr>
        <w:t xml:space="preserve">  14</w:t>
      </w:r>
      <w:r>
        <w:rPr>
          <w:color w:val="000000"/>
          <w:sz w:val="21"/>
          <w:szCs w:val="21"/>
        </w:rPr>
        <w:t>  учащихся</w:t>
      </w:r>
      <w:r w:rsidR="00272034">
        <w:rPr>
          <w:color w:val="000000"/>
          <w:sz w:val="21"/>
          <w:szCs w:val="21"/>
        </w:rPr>
        <w:t xml:space="preserve"> </w:t>
      </w:r>
      <w:r w:rsidR="00272034" w:rsidRPr="009C0F51">
        <w:rPr>
          <w:color w:val="000000"/>
          <w:sz w:val="21"/>
          <w:szCs w:val="21"/>
          <w:u w:val="single"/>
        </w:rPr>
        <w:t>не выполнили</w:t>
      </w:r>
      <w:r w:rsidR="00272034">
        <w:rPr>
          <w:color w:val="000000"/>
          <w:sz w:val="21"/>
          <w:szCs w:val="21"/>
        </w:rPr>
        <w:t>.</w:t>
      </w:r>
    </w:p>
    <w:p w:rsidR="00F94702" w:rsidRPr="009C0F51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color w:val="000000"/>
          <w:sz w:val="21"/>
          <w:szCs w:val="21"/>
        </w:rPr>
        <w:t>Задание № 19 </w:t>
      </w:r>
      <w:r>
        <w:rPr>
          <w:color w:val="000000"/>
          <w:sz w:val="21"/>
          <w:szCs w:val="21"/>
        </w:rPr>
        <w:t>Знаки препинания в</w:t>
      </w:r>
      <w:r w:rsidR="00272034">
        <w:rPr>
          <w:color w:val="000000"/>
          <w:sz w:val="21"/>
          <w:szCs w:val="21"/>
        </w:rPr>
        <w:t xml:space="preserve"> сложноподчинённом предложении </w:t>
      </w:r>
      <w:r w:rsidR="008E66B3">
        <w:rPr>
          <w:color w:val="000000"/>
          <w:sz w:val="21"/>
          <w:szCs w:val="21"/>
        </w:rPr>
        <w:t>–</w:t>
      </w:r>
      <w:r w:rsidR="00272034">
        <w:rPr>
          <w:color w:val="000000"/>
          <w:sz w:val="21"/>
          <w:szCs w:val="21"/>
        </w:rPr>
        <w:t xml:space="preserve"> </w:t>
      </w:r>
      <w:r w:rsidR="008E66B3">
        <w:rPr>
          <w:color w:val="000000"/>
          <w:sz w:val="21"/>
          <w:szCs w:val="21"/>
        </w:rPr>
        <w:t xml:space="preserve">11 </w:t>
      </w:r>
      <w:r>
        <w:rPr>
          <w:color w:val="000000"/>
          <w:sz w:val="21"/>
          <w:szCs w:val="21"/>
        </w:rPr>
        <w:t> учащихся</w:t>
      </w:r>
      <w:r w:rsidR="009E7770">
        <w:rPr>
          <w:color w:val="000000"/>
          <w:sz w:val="21"/>
          <w:szCs w:val="21"/>
        </w:rPr>
        <w:t xml:space="preserve"> </w:t>
      </w:r>
      <w:r w:rsidR="009E7770" w:rsidRPr="009C0F51">
        <w:rPr>
          <w:color w:val="000000"/>
          <w:sz w:val="21"/>
          <w:szCs w:val="21"/>
          <w:u w:val="single"/>
        </w:rPr>
        <w:t>не выполнили.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20 </w:t>
      </w:r>
      <w:r>
        <w:rPr>
          <w:color w:val="000000"/>
          <w:sz w:val="21"/>
          <w:szCs w:val="21"/>
        </w:rPr>
        <w:t>Знаки препинания в сложном предложе</w:t>
      </w:r>
      <w:r w:rsidR="008E66B3">
        <w:rPr>
          <w:color w:val="000000"/>
          <w:sz w:val="21"/>
          <w:szCs w:val="21"/>
        </w:rPr>
        <w:t xml:space="preserve">нии с разными видами связи– 18 </w:t>
      </w:r>
      <w:r>
        <w:rPr>
          <w:color w:val="000000"/>
          <w:sz w:val="21"/>
          <w:szCs w:val="21"/>
        </w:rPr>
        <w:t>учащихся</w:t>
      </w:r>
      <w:r w:rsidR="008E66B3">
        <w:rPr>
          <w:color w:val="000000"/>
          <w:sz w:val="21"/>
          <w:szCs w:val="21"/>
        </w:rPr>
        <w:t xml:space="preserve"> </w:t>
      </w:r>
      <w:r w:rsidR="008E66B3" w:rsidRPr="009C0F51">
        <w:rPr>
          <w:color w:val="000000"/>
          <w:sz w:val="21"/>
          <w:szCs w:val="21"/>
          <w:u w:val="single"/>
        </w:rPr>
        <w:t>не выполнили.</w:t>
      </w:r>
    </w:p>
    <w:p w:rsidR="00F94702" w:rsidRPr="009C0F51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color w:val="000000"/>
          <w:sz w:val="21"/>
          <w:szCs w:val="21"/>
        </w:rPr>
        <w:t>Задание № 21 </w:t>
      </w:r>
      <w:r>
        <w:rPr>
          <w:color w:val="000000"/>
          <w:sz w:val="21"/>
          <w:szCs w:val="21"/>
        </w:rPr>
        <w:t>Пунктуационный анализ текста</w:t>
      </w:r>
      <w:proofErr w:type="gramStart"/>
      <w:r>
        <w:rPr>
          <w:color w:val="000000"/>
          <w:sz w:val="21"/>
          <w:szCs w:val="21"/>
        </w:rPr>
        <w:t>.(</w:t>
      </w:r>
      <w:proofErr w:type="gramEnd"/>
      <w:r>
        <w:rPr>
          <w:color w:val="000000"/>
          <w:sz w:val="21"/>
          <w:szCs w:val="21"/>
        </w:rPr>
        <w:t>Тире, двоеточие, запятая) языка</w:t>
      </w:r>
      <w:r>
        <w:rPr>
          <w:color w:val="FF0000"/>
          <w:sz w:val="21"/>
          <w:szCs w:val="21"/>
        </w:rPr>
        <w:t> </w:t>
      </w:r>
      <w:r>
        <w:rPr>
          <w:color w:val="000000"/>
          <w:sz w:val="21"/>
          <w:szCs w:val="21"/>
        </w:rPr>
        <w:t>– </w:t>
      </w:r>
      <w:r w:rsidR="008E66B3">
        <w:rPr>
          <w:b/>
          <w:bCs/>
          <w:i/>
          <w:iCs/>
          <w:color w:val="000000"/>
          <w:sz w:val="21"/>
          <w:szCs w:val="21"/>
        </w:rPr>
        <w:t xml:space="preserve"> 30 </w:t>
      </w:r>
      <w:r>
        <w:rPr>
          <w:color w:val="000000"/>
          <w:sz w:val="21"/>
          <w:szCs w:val="21"/>
        </w:rPr>
        <w:t>учащихся</w:t>
      </w:r>
      <w:r w:rsidR="008E66B3">
        <w:rPr>
          <w:color w:val="000000"/>
          <w:sz w:val="21"/>
          <w:szCs w:val="21"/>
        </w:rPr>
        <w:t xml:space="preserve">  </w:t>
      </w:r>
      <w:r w:rsidR="008E66B3" w:rsidRPr="009C0F51">
        <w:rPr>
          <w:color w:val="000000"/>
          <w:sz w:val="21"/>
          <w:szCs w:val="21"/>
          <w:u w:val="single"/>
        </w:rPr>
        <w:t>не справились.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lastRenderedPageBreak/>
        <w:t>Задания 22-25.Анализ текста. Содержание текста, типы речи, значение слов, средства связи предложений.</w:t>
      </w:r>
    </w:p>
    <w:p w:rsidR="00F94702" w:rsidRPr="009C0F51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color w:val="000000"/>
          <w:sz w:val="21"/>
          <w:szCs w:val="21"/>
        </w:rPr>
        <w:t>Задание № 22</w:t>
      </w:r>
      <w:r>
        <w:rPr>
          <w:color w:val="000000"/>
          <w:sz w:val="21"/>
          <w:szCs w:val="21"/>
        </w:rPr>
        <w:t> Содержание текста – </w:t>
      </w:r>
      <w:r>
        <w:rPr>
          <w:b/>
          <w:bCs/>
          <w:i/>
          <w:iCs/>
          <w:color w:val="000000"/>
          <w:sz w:val="21"/>
          <w:szCs w:val="21"/>
        </w:rPr>
        <w:t> </w:t>
      </w:r>
      <w:r w:rsidR="007745B6">
        <w:rPr>
          <w:b/>
          <w:bCs/>
          <w:i/>
          <w:iCs/>
          <w:color w:val="000000"/>
          <w:sz w:val="21"/>
          <w:szCs w:val="21"/>
        </w:rPr>
        <w:t xml:space="preserve">26 </w:t>
      </w:r>
      <w:r>
        <w:rPr>
          <w:color w:val="000000"/>
          <w:sz w:val="21"/>
          <w:szCs w:val="21"/>
        </w:rPr>
        <w:t>учащихся</w:t>
      </w:r>
      <w:r w:rsidR="007745B6">
        <w:rPr>
          <w:color w:val="000000"/>
          <w:sz w:val="21"/>
          <w:szCs w:val="21"/>
        </w:rPr>
        <w:t xml:space="preserve"> выполнили </w:t>
      </w:r>
      <w:r w:rsidR="007745B6" w:rsidRPr="009C0F51">
        <w:rPr>
          <w:color w:val="000000"/>
          <w:sz w:val="21"/>
          <w:szCs w:val="21"/>
          <w:u w:val="single"/>
        </w:rPr>
        <w:t>неверно.</w:t>
      </w:r>
    </w:p>
    <w:p w:rsidR="00F94702" w:rsidRPr="009C0F51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color w:val="000000"/>
          <w:sz w:val="21"/>
          <w:szCs w:val="21"/>
        </w:rPr>
        <w:t>Задание № 23 </w:t>
      </w:r>
      <w:r>
        <w:rPr>
          <w:color w:val="000000"/>
          <w:sz w:val="21"/>
          <w:szCs w:val="21"/>
        </w:rPr>
        <w:t>Функционально-смысловые типы речи– </w:t>
      </w:r>
      <w:r w:rsidR="007745B6">
        <w:rPr>
          <w:b/>
          <w:bCs/>
          <w:i/>
          <w:iCs/>
          <w:color w:val="000000"/>
          <w:sz w:val="21"/>
          <w:szCs w:val="21"/>
        </w:rPr>
        <w:t xml:space="preserve"> 13 </w:t>
      </w:r>
      <w:r>
        <w:rPr>
          <w:color w:val="000000"/>
          <w:sz w:val="21"/>
          <w:szCs w:val="21"/>
        </w:rPr>
        <w:t>учащихся</w:t>
      </w:r>
      <w:r w:rsidR="007745B6">
        <w:rPr>
          <w:color w:val="000000"/>
          <w:sz w:val="21"/>
          <w:szCs w:val="21"/>
        </w:rPr>
        <w:t xml:space="preserve"> вып</w:t>
      </w:r>
      <w:r w:rsidR="009C0F51">
        <w:rPr>
          <w:color w:val="000000"/>
          <w:sz w:val="21"/>
          <w:szCs w:val="21"/>
        </w:rPr>
        <w:t xml:space="preserve">олнили </w:t>
      </w:r>
      <w:r w:rsidR="007745B6">
        <w:rPr>
          <w:color w:val="000000"/>
          <w:sz w:val="21"/>
          <w:szCs w:val="21"/>
        </w:rPr>
        <w:t xml:space="preserve"> </w:t>
      </w:r>
      <w:r w:rsidR="007745B6" w:rsidRPr="009C0F51">
        <w:rPr>
          <w:color w:val="000000"/>
          <w:sz w:val="21"/>
          <w:szCs w:val="21"/>
          <w:u w:val="single"/>
        </w:rPr>
        <w:t>неверно</w:t>
      </w:r>
    </w:p>
    <w:p w:rsidR="00F94702" w:rsidRPr="009C0F51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color w:val="000000"/>
          <w:sz w:val="21"/>
          <w:szCs w:val="21"/>
        </w:rPr>
        <w:t>Задание № 24 </w:t>
      </w:r>
      <w:r>
        <w:rPr>
          <w:color w:val="000000"/>
          <w:sz w:val="21"/>
          <w:szCs w:val="21"/>
        </w:rPr>
        <w:t>Лексическое значение слова. Синонимы. Антонимы. Омонимы. Фразеологические обороты. Группы слов по происхождению и употреблению– </w:t>
      </w:r>
      <w:r w:rsidR="007745B6">
        <w:rPr>
          <w:b/>
          <w:bCs/>
          <w:i/>
          <w:iCs/>
          <w:color w:val="000000"/>
          <w:sz w:val="21"/>
          <w:szCs w:val="21"/>
        </w:rPr>
        <w:t xml:space="preserve">7 </w:t>
      </w:r>
      <w:r>
        <w:rPr>
          <w:color w:val="000000"/>
          <w:sz w:val="21"/>
          <w:szCs w:val="21"/>
        </w:rPr>
        <w:t>учащихся</w:t>
      </w:r>
      <w:r w:rsidR="007745B6">
        <w:rPr>
          <w:color w:val="000000"/>
          <w:sz w:val="21"/>
          <w:szCs w:val="21"/>
        </w:rPr>
        <w:t xml:space="preserve"> </w:t>
      </w:r>
      <w:r w:rsidR="007745B6" w:rsidRPr="009C0F51">
        <w:rPr>
          <w:color w:val="000000"/>
          <w:sz w:val="21"/>
          <w:szCs w:val="21"/>
          <w:u w:val="single"/>
        </w:rPr>
        <w:t>неверно</w:t>
      </w:r>
    </w:p>
    <w:p w:rsidR="00F94702" w:rsidRPr="009C0F51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color w:val="000000"/>
          <w:sz w:val="21"/>
          <w:szCs w:val="21"/>
        </w:rPr>
        <w:t>Задание № 25 </w:t>
      </w:r>
      <w:r>
        <w:rPr>
          <w:color w:val="000000"/>
          <w:sz w:val="21"/>
          <w:szCs w:val="21"/>
        </w:rPr>
        <w:t>Средства связи предложений в тексте– </w:t>
      </w:r>
      <w:r w:rsidR="007745B6">
        <w:rPr>
          <w:b/>
          <w:bCs/>
          <w:i/>
          <w:iCs/>
          <w:color w:val="000000"/>
          <w:sz w:val="21"/>
          <w:szCs w:val="21"/>
        </w:rPr>
        <w:t xml:space="preserve">25 </w:t>
      </w:r>
      <w:r>
        <w:rPr>
          <w:color w:val="000000"/>
          <w:sz w:val="21"/>
          <w:szCs w:val="21"/>
        </w:rPr>
        <w:t>учащихся</w:t>
      </w:r>
      <w:r w:rsidR="00290282">
        <w:rPr>
          <w:color w:val="000000"/>
          <w:sz w:val="21"/>
          <w:szCs w:val="21"/>
        </w:rPr>
        <w:t xml:space="preserve"> </w:t>
      </w:r>
      <w:r w:rsidR="00290282" w:rsidRPr="009C0F51">
        <w:rPr>
          <w:color w:val="000000"/>
          <w:sz w:val="21"/>
          <w:szCs w:val="21"/>
          <w:u w:val="single"/>
        </w:rPr>
        <w:t>не</w:t>
      </w:r>
      <w:r w:rsidR="007745B6" w:rsidRPr="009C0F51">
        <w:rPr>
          <w:color w:val="000000"/>
          <w:sz w:val="21"/>
          <w:szCs w:val="21"/>
          <w:u w:val="single"/>
        </w:rPr>
        <w:t>верно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Задание 26. Средства выразительности.</w:t>
      </w:r>
    </w:p>
    <w:p w:rsidR="00F94702" w:rsidRDefault="00F94702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№ 26 </w:t>
      </w:r>
      <w:r>
        <w:rPr>
          <w:color w:val="000000"/>
          <w:sz w:val="21"/>
          <w:szCs w:val="21"/>
        </w:rPr>
        <w:t>Речь. Языковые средства в</w:t>
      </w:r>
      <w:r w:rsidR="008E66B3">
        <w:rPr>
          <w:color w:val="000000"/>
          <w:sz w:val="21"/>
          <w:szCs w:val="21"/>
        </w:rPr>
        <w:t>ыразительности –  21 ученик  получил 4 балла – это максиму</w:t>
      </w:r>
      <w:r w:rsidR="009E7770">
        <w:rPr>
          <w:color w:val="000000"/>
          <w:sz w:val="21"/>
          <w:szCs w:val="21"/>
        </w:rPr>
        <w:t xml:space="preserve">м. </w:t>
      </w:r>
      <w:r w:rsidR="00290282">
        <w:rPr>
          <w:color w:val="000000"/>
          <w:sz w:val="21"/>
          <w:szCs w:val="21"/>
        </w:rPr>
        <w:t xml:space="preserve">  </w:t>
      </w:r>
      <w:r w:rsidR="009E7770">
        <w:rPr>
          <w:color w:val="000000"/>
          <w:sz w:val="21"/>
          <w:szCs w:val="21"/>
        </w:rPr>
        <w:t>5 учеников получили 0 баллов.</w:t>
      </w:r>
    </w:p>
    <w:p w:rsidR="00DA4AFE" w:rsidRDefault="00DA4AFE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9E7770" w:rsidRPr="00DA4AFE" w:rsidRDefault="0082439E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A4AFE">
        <w:rPr>
          <w:color w:val="000000"/>
          <w:sz w:val="28"/>
          <w:szCs w:val="28"/>
        </w:rPr>
        <w:t xml:space="preserve">Результаты </w:t>
      </w:r>
      <w:r w:rsidR="00290282">
        <w:rPr>
          <w:color w:val="000000"/>
          <w:sz w:val="28"/>
          <w:szCs w:val="28"/>
        </w:rPr>
        <w:t xml:space="preserve"> выполнения  первой части КИМ</w:t>
      </w:r>
      <w:r w:rsidR="00874178" w:rsidRPr="00DA4AFE">
        <w:rPr>
          <w:color w:val="000000"/>
          <w:sz w:val="28"/>
          <w:szCs w:val="28"/>
        </w:rPr>
        <w:t xml:space="preserve"> </w:t>
      </w:r>
      <w:r w:rsidR="00DA4AFE">
        <w:rPr>
          <w:color w:val="000000"/>
          <w:sz w:val="28"/>
          <w:szCs w:val="28"/>
        </w:rPr>
        <w:t xml:space="preserve"> по району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49"/>
      </w:tblGrid>
      <w:tr w:rsidR="009E7770" w:rsidTr="00DA4AFE"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 учащихся выполняли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Номер задания 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874178">
              <w:rPr>
                <w:b/>
                <w:color w:val="000000"/>
                <w:sz w:val="21"/>
                <w:szCs w:val="21"/>
              </w:rPr>
              <w:t>Не</w:t>
            </w:r>
            <w:r>
              <w:rPr>
                <w:color w:val="000000"/>
                <w:sz w:val="21"/>
                <w:szCs w:val="21"/>
              </w:rPr>
              <w:t xml:space="preserve"> выполнили</w:t>
            </w:r>
          </w:p>
          <w:p w:rsidR="00874178" w:rsidRDefault="00290282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</w:t>
            </w:r>
            <w:r w:rsidR="00874178">
              <w:rPr>
                <w:color w:val="000000"/>
                <w:sz w:val="21"/>
                <w:szCs w:val="21"/>
              </w:rPr>
              <w:t>число учащихся</w:t>
            </w:r>
            <w:r>
              <w:rPr>
                <w:color w:val="000000"/>
                <w:sz w:val="21"/>
                <w:szCs w:val="21"/>
              </w:rPr>
              <w:t>)</w:t>
            </w:r>
            <w:r w:rsidR="0087417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874178">
              <w:rPr>
                <w:b/>
                <w:color w:val="000000"/>
                <w:sz w:val="21"/>
                <w:szCs w:val="21"/>
              </w:rPr>
              <w:t>Не</w:t>
            </w:r>
            <w:r>
              <w:rPr>
                <w:color w:val="000000"/>
                <w:sz w:val="21"/>
                <w:szCs w:val="21"/>
              </w:rPr>
              <w:t xml:space="preserve"> выполнили </w:t>
            </w:r>
          </w:p>
          <w:p w:rsidR="00874178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</w:t>
            </w:r>
            <w:r w:rsidR="00290282">
              <w:rPr>
                <w:color w:val="000000"/>
                <w:sz w:val="21"/>
                <w:szCs w:val="21"/>
              </w:rPr>
              <w:t>(</w:t>
            </w:r>
            <w:r>
              <w:rPr>
                <w:color w:val="000000"/>
                <w:sz w:val="21"/>
                <w:szCs w:val="21"/>
              </w:rPr>
              <w:t xml:space="preserve"> в %</w:t>
            </w:r>
            <w:r w:rsidR="0029028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49" w:type="dxa"/>
          </w:tcPr>
          <w:p w:rsidR="009E7770" w:rsidRDefault="009E7770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</w:tc>
      </w:tr>
      <w:tr w:rsidR="009E7770" w:rsidTr="00DA4AFE"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 xml:space="preserve"> 43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914" w:type="dxa"/>
          </w:tcPr>
          <w:p w:rsidR="009E7770" w:rsidRDefault="00290282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</w:t>
            </w:r>
            <w:r w:rsidR="00874178">
              <w:rPr>
                <w:color w:val="000000"/>
                <w:sz w:val="21"/>
                <w:szCs w:val="21"/>
              </w:rPr>
              <w:t>58,1</w:t>
            </w:r>
          </w:p>
        </w:tc>
        <w:tc>
          <w:tcPr>
            <w:tcW w:w="249" w:type="dxa"/>
          </w:tcPr>
          <w:p w:rsidR="009E7770" w:rsidRDefault="009E7770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</w:tc>
      </w:tr>
      <w:tr w:rsidR="009E7770" w:rsidTr="00DA4AFE"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1914" w:type="dxa"/>
          </w:tcPr>
          <w:p w:rsidR="009E7770" w:rsidRDefault="00DE6129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</w:t>
            </w:r>
            <w:r w:rsidR="00874178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914" w:type="dxa"/>
          </w:tcPr>
          <w:p w:rsidR="009E7770" w:rsidRDefault="00DE6129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</w:t>
            </w:r>
            <w:r w:rsidR="00874178">
              <w:rPr>
                <w:color w:val="000000"/>
                <w:sz w:val="21"/>
                <w:szCs w:val="21"/>
              </w:rPr>
              <w:t xml:space="preserve"> 22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>51,1</w:t>
            </w:r>
          </w:p>
        </w:tc>
        <w:tc>
          <w:tcPr>
            <w:tcW w:w="249" w:type="dxa"/>
          </w:tcPr>
          <w:p w:rsidR="009E7770" w:rsidRDefault="009E7770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</w:tc>
      </w:tr>
      <w:tr w:rsidR="009E7770" w:rsidTr="00DA4AFE"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 xml:space="preserve"> 43</w:t>
            </w:r>
          </w:p>
        </w:tc>
        <w:tc>
          <w:tcPr>
            <w:tcW w:w="1914" w:type="dxa"/>
          </w:tcPr>
          <w:p w:rsidR="009E7770" w:rsidRDefault="00DE6129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</w:t>
            </w:r>
            <w:r w:rsidR="00874178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>58,1</w:t>
            </w:r>
          </w:p>
        </w:tc>
        <w:tc>
          <w:tcPr>
            <w:tcW w:w="249" w:type="dxa"/>
          </w:tcPr>
          <w:p w:rsidR="009E7770" w:rsidRDefault="009E7770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</w:tc>
      </w:tr>
      <w:tr w:rsidR="009E7770" w:rsidTr="00DA4AFE"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 xml:space="preserve"> 43</w:t>
            </w:r>
          </w:p>
        </w:tc>
        <w:tc>
          <w:tcPr>
            <w:tcW w:w="1914" w:type="dxa"/>
          </w:tcPr>
          <w:p w:rsidR="009E7770" w:rsidRDefault="00DE6129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</w:t>
            </w:r>
            <w:r w:rsidR="00874178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>58,1</w:t>
            </w:r>
          </w:p>
        </w:tc>
        <w:tc>
          <w:tcPr>
            <w:tcW w:w="249" w:type="dxa"/>
          </w:tcPr>
          <w:p w:rsidR="009E7770" w:rsidRDefault="009E7770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</w:tc>
      </w:tr>
      <w:tr w:rsidR="009E7770" w:rsidTr="00DA4AFE"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1914" w:type="dxa"/>
          </w:tcPr>
          <w:p w:rsidR="009E7770" w:rsidRDefault="00DE6129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</w:t>
            </w:r>
            <w:r w:rsidR="00321975">
              <w:rPr>
                <w:color w:val="000000"/>
                <w:sz w:val="21"/>
                <w:szCs w:val="21"/>
              </w:rPr>
              <w:t xml:space="preserve"> </w:t>
            </w:r>
            <w:r w:rsidR="00874178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>46,5</w:t>
            </w:r>
          </w:p>
        </w:tc>
        <w:tc>
          <w:tcPr>
            <w:tcW w:w="249" w:type="dxa"/>
          </w:tcPr>
          <w:p w:rsidR="009E7770" w:rsidRDefault="009E7770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</w:tc>
      </w:tr>
      <w:tr w:rsidR="009E7770" w:rsidTr="00DA4AFE"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>44,1</w:t>
            </w:r>
          </w:p>
        </w:tc>
        <w:tc>
          <w:tcPr>
            <w:tcW w:w="249" w:type="dxa"/>
          </w:tcPr>
          <w:p w:rsidR="009E7770" w:rsidRDefault="009E7770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</w:tc>
      </w:tr>
      <w:tr w:rsidR="009E7770" w:rsidTr="00DA4AFE"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 xml:space="preserve"> 43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color w:val="000000"/>
                <w:sz w:val="21"/>
                <w:szCs w:val="21"/>
              </w:rPr>
              <w:t xml:space="preserve"> 21 </w:t>
            </w:r>
          </w:p>
        </w:tc>
        <w:tc>
          <w:tcPr>
            <w:tcW w:w="1914" w:type="dxa"/>
          </w:tcPr>
          <w:p w:rsidR="009E7770" w:rsidRDefault="00874178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A4AFE"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</w:t>
            </w:r>
            <w:r w:rsidR="00DA4AFE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914" w:type="dxa"/>
          </w:tcPr>
          <w:p w:rsidR="009E7770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>69,8</w:t>
            </w:r>
          </w:p>
        </w:tc>
        <w:tc>
          <w:tcPr>
            <w:tcW w:w="249" w:type="dxa"/>
          </w:tcPr>
          <w:p w:rsidR="009E7770" w:rsidRDefault="009E7770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</w:tc>
      </w:tr>
    </w:tbl>
    <w:p w:rsidR="007745B6" w:rsidRDefault="00DA4AFE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49"/>
      </w:tblGrid>
      <w:tr w:rsidR="00DA4AFE" w:rsidTr="00DA4AFE">
        <w:tc>
          <w:tcPr>
            <w:tcW w:w="1914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 xml:space="preserve"> 43</w:t>
            </w:r>
          </w:p>
        </w:tc>
        <w:tc>
          <w:tcPr>
            <w:tcW w:w="1914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1914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color w:val="000000"/>
                <w:sz w:val="21"/>
                <w:szCs w:val="21"/>
              </w:rPr>
              <w:t xml:space="preserve"> 26</w:t>
            </w:r>
          </w:p>
        </w:tc>
        <w:tc>
          <w:tcPr>
            <w:tcW w:w="1914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>60,4</w:t>
            </w:r>
          </w:p>
        </w:tc>
        <w:tc>
          <w:tcPr>
            <w:tcW w:w="249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</w:tc>
      </w:tr>
      <w:tr w:rsidR="00DA4AFE" w:rsidTr="00DA4AFE">
        <w:tc>
          <w:tcPr>
            <w:tcW w:w="1914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1914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914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color w:val="000000"/>
                <w:sz w:val="21"/>
                <w:szCs w:val="21"/>
              </w:rPr>
              <w:t xml:space="preserve"> 25</w:t>
            </w:r>
          </w:p>
        </w:tc>
        <w:tc>
          <w:tcPr>
            <w:tcW w:w="1914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>58, 1</w:t>
            </w:r>
          </w:p>
        </w:tc>
        <w:tc>
          <w:tcPr>
            <w:tcW w:w="249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</w:tc>
      </w:tr>
      <w:tr w:rsidR="00DA4AFE" w:rsidTr="00DA4AFE">
        <w:tc>
          <w:tcPr>
            <w:tcW w:w="1914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 xml:space="preserve"> 43</w:t>
            </w:r>
          </w:p>
        </w:tc>
        <w:tc>
          <w:tcPr>
            <w:tcW w:w="1914" w:type="dxa"/>
          </w:tcPr>
          <w:p w:rsidR="00DA4AFE" w:rsidRDefault="00DE6129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</w:t>
            </w:r>
            <w:r w:rsidR="00DA4AFE">
              <w:rPr>
                <w:color w:val="000000"/>
                <w:sz w:val="21"/>
                <w:szCs w:val="21"/>
              </w:rPr>
              <w:t xml:space="preserve"> 26</w:t>
            </w:r>
          </w:p>
        </w:tc>
        <w:tc>
          <w:tcPr>
            <w:tcW w:w="1914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 </w:t>
            </w:r>
            <w:r>
              <w:rPr>
                <w:color w:val="000000"/>
                <w:sz w:val="21"/>
                <w:szCs w:val="21"/>
              </w:rPr>
              <w:t xml:space="preserve"> 21</w:t>
            </w:r>
          </w:p>
        </w:tc>
        <w:tc>
          <w:tcPr>
            <w:tcW w:w="1914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DE6129"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249" w:type="dxa"/>
          </w:tcPr>
          <w:p w:rsidR="00DA4AFE" w:rsidRDefault="00DA4AFE" w:rsidP="00F94702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</w:tc>
      </w:tr>
    </w:tbl>
    <w:p w:rsidR="00DA4AFE" w:rsidRDefault="00910D6A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 xml:space="preserve">Есть такие задания, которые  не выполнены учащимися на 100%. </w:t>
      </w:r>
      <w:r w:rsidR="00290282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Это задания  17, 21, 25 – </w:t>
      </w:r>
      <w:proofErr w:type="spellStart"/>
      <w:r>
        <w:rPr>
          <w:color w:val="000000"/>
          <w:sz w:val="21"/>
          <w:szCs w:val="21"/>
        </w:rPr>
        <w:t>Кебезенская</w:t>
      </w:r>
      <w:proofErr w:type="spellEnd"/>
      <w:r>
        <w:rPr>
          <w:color w:val="000000"/>
          <w:sz w:val="21"/>
          <w:szCs w:val="21"/>
        </w:rPr>
        <w:t xml:space="preserve"> СОШ (</w:t>
      </w:r>
      <w:proofErr w:type="spellStart"/>
      <w:r>
        <w:rPr>
          <w:color w:val="000000"/>
          <w:sz w:val="21"/>
          <w:szCs w:val="21"/>
        </w:rPr>
        <w:t>Килина</w:t>
      </w:r>
      <w:proofErr w:type="spellEnd"/>
      <w:r>
        <w:rPr>
          <w:color w:val="000000"/>
          <w:sz w:val="21"/>
          <w:szCs w:val="21"/>
        </w:rPr>
        <w:t xml:space="preserve"> В.Г.), задания 2, 14 – Дмитриевская СОШ (</w:t>
      </w:r>
      <w:proofErr w:type="spellStart"/>
      <w:r>
        <w:rPr>
          <w:color w:val="000000"/>
          <w:sz w:val="21"/>
          <w:szCs w:val="21"/>
        </w:rPr>
        <w:t>Харавлева</w:t>
      </w:r>
      <w:proofErr w:type="spellEnd"/>
      <w:r>
        <w:rPr>
          <w:color w:val="000000"/>
          <w:sz w:val="21"/>
          <w:szCs w:val="21"/>
        </w:rPr>
        <w:t xml:space="preserve"> Е.В.), задания 2, 9, 11, 12, 13, 25 – </w:t>
      </w:r>
      <w:proofErr w:type="spellStart"/>
      <w:r>
        <w:rPr>
          <w:color w:val="000000"/>
          <w:sz w:val="21"/>
          <w:szCs w:val="21"/>
        </w:rPr>
        <w:t>Бийкинская</w:t>
      </w:r>
      <w:proofErr w:type="spellEnd"/>
      <w:r>
        <w:rPr>
          <w:color w:val="000000"/>
          <w:sz w:val="21"/>
          <w:szCs w:val="21"/>
        </w:rPr>
        <w:t xml:space="preserve"> СОШ (</w:t>
      </w:r>
      <w:proofErr w:type="spellStart"/>
      <w:r>
        <w:rPr>
          <w:color w:val="000000"/>
          <w:sz w:val="21"/>
          <w:szCs w:val="21"/>
        </w:rPr>
        <w:t>Чибиекова</w:t>
      </w:r>
      <w:proofErr w:type="spellEnd"/>
      <w:r>
        <w:rPr>
          <w:color w:val="000000"/>
          <w:sz w:val="21"/>
          <w:szCs w:val="21"/>
        </w:rPr>
        <w:t xml:space="preserve"> А.Л.) </w:t>
      </w:r>
      <w:r w:rsidR="00290282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Учителям  необходимо  более тщательно отрабатывать с детьми  теоретическую и практическую подготовку по перечисленным заданиям.</w:t>
      </w:r>
      <w:proofErr w:type="gramEnd"/>
    </w:p>
    <w:p w:rsidR="007745B6" w:rsidRDefault="007745B6" w:rsidP="00F9470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D21AE6" w:rsidRPr="00D21AE6" w:rsidRDefault="00321975" w:rsidP="00D21AE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1"/>
          <w:szCs w:val="21"/>
        </w:rPr>
        <w:t xml:space="preserve">                            </w:t>
      </w:r>
      <w:r w:rsidR="00D21AE6">
        <w:rPr>
          <w:color w:val="000000"/>
          <w:sz w:val="28"/>
          <w:szCs w:val="28"/>
        </w:rPr>
        <w:t xml:space="preserve"> </w:t>
      </w:r>
      <w:r w:rsidR="00D21AE6" w:rsidRPr="00D21AE6">
        <w:rPr>
          <w:color w:val="000000"/>
          <w:sz w:val="28"/>
          <w:szCs w:val="28"/>
        </w:rPr>
        <w:t>Вторая часть КИМ.</w:t>
      </w:r>
    </w:p>
    <w:p w:rsidR="00D21AE6" w:rsidRDefault="00D21AE6" w:rsidP="00321975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 w:rsidRPr="00D21AE6">
        <w:rPr>
          <w:color w:val="000000"/>
          <w:sz w:val="21"/>
          <w:szCs w:val="21"/>
        </w:rPr>
        <w:t>Содержание 2 части ЕГЭ – сочинение</w:t>
      </w:r>
      <w:r>
        <w:rPr>
          <w:color w:val="000000"/>
          <w:sz w:val="21"/>
          <w:szCs w:val="21"/>
        </w:rPr>
        <w:t> (</w:t>
      </w:r>
      <w:r w:rsidRPr="00D21AE6">
        <w:rPr>
          <w:b/>
          <w:color w:val="000000"/>
          <w:sz w:val="21"/>
          <w:szCs w:val="21"/>
        </w:rPr>
        <w:t>задание с развернутым ответом № 27</w:t>
      </w:r>
      <w:r>
        <w:rPr>
          <w:color w:val="000000"/>
          <w:sz w:val="21"/>
          <w:szCs w:val="21"/>
        </w:rPr>
        <w:t xml:space="preserve">) – ориентировано на контроль и измерение уровня </w:t>
      </w:r>
      <w:proofErr w:type="spellStart"/>
      <w:r>
        <w:rPr>
          <w:color w:val="000000"/>
          <w:sz w:val="21"/>
          <w:szCs w:val="21"/>
        </w:rPr>
        <w:t>сформированности</w:t>
      </w:r>
      <w:proofErr w:type="spellEnd"/>
      <w:r>
        <w:rPr>
          <w:color w:val="000000"/>
          <w:sz w:val="21"/>
          <w:szCs w:val="21"/>
        </w:rPr>
        <w:t xml:space="preserve"> у выпускников </w:t>
      </w:r>
      <w:proofErr w:type="spellStart"/>
      <w:r>
        <w:rPr>
          <w:color w:val="000000"/>
          <w:sz w:val="21"/>
          <w:szCs w:val="21"/>
        </w:rPr>
        <w:t>общеучебных</w:t>
      </w:r>
      <w:proofErr w:type="spellEnd"/>
      <w:r>
        <w:rPr>
          <w:color w:val="000000"/>
          <w:sz w:val="21"/>
          <w:szCs w:val="21"/>
        </w:rPr>
        <w:t xml:space="preserve"> умений: коммуникативных, информационных, аналитических навыков, широту кругозора, навыков письменной речи. Данное задание проверяет умение создавать собственное высказывание на основе прочитанного текста: умение сформулировать проблему автора, дать комментарий к исходному тексту, правильно определить позицию автора, подобрать два аргумента, обосновывающих собственную позицию.</w:t>
      </w:r>
    </w:p>
    <w:p w:rsidR="00D21AE6" w:rsidRDefault="00D21AE6" w:rsidP="00D21AE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этой части работы оценивалось</w:t>
      </w:r>
    </w:p>
    <w:p w:rsidR="00D21AE6" w:rsidRDefault="00D21AE6" w:rsidP="0032197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Содержание сочинения. (К1-К4)</w:t>
      </w:r>
    </w:p>
    <w:p w:rsidR="00D21AE6" w:rsidRDefault="00D21AE6" w:rsidP="0032197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Речевое оформление сочинения. (К5-К6)</w:t>
      </w:r>
    </w:p>
    <w:p w:rsidR="00D21AE6" w:rsidRDefault="00D21AE6" w:rsidP="0032197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Грамотность. (К7-К12)</w:t>
      </w:r>
    </w:p>
    <w:p w:rsidR="00D21AE6" w:rsidRDefault="00321975" w:rsidP="00290282">
      <w:pPr>
        <w:pStyle w:val="a6"/>
        <w:shd w:val="clear" w:color="auto" w:fill="FFFFFF"/>
        <w:spacing w:before="0" w:beforeAutospacing="0" w:after="0" w:afterAutospacing="0" w:line="294" w:lineRule="atLeast"/>
        <w:ind w:firstLine="360"/>
        <w:rPr>
          <w:rFonts w:cs="Arial"/>
          <w:bCs/>
          <w:sz w:val="22"/>
          <w:szCs w:val="22"/>
        </w:rPr>
      </w:pPr>
      <w:r>
        <w:rPr>
          <w:color w:val="000000"/>
          <w:sz w:val="21"/>
          <w:szCs w:val="21"/>
        </w:rPr>
        <w:t xml:space="preserve">К подготовке  по написанию сочинения  все педагоги отнеслись ответственно. Все </w:t>
      </w:r>
      <w:r w:rsidR="0039118C">
        <w:rPr>
          <w:color w:val="000000"/>
          <w:sz w:val="21"/>
          <w:szCs w:val="21"/>
        </w:rPr>
        <w:t xml:space="preserve">дети </w:t>
      </w:r>
      <w:r w:rsidR="0039118C">
        <w:rPr>
          <w:rFonts w:cs="Arial"/>
          <w:bCs/>
          <w:sz w:val="22"/>
          <w:szCs w:val="22"/>
        </w:rPr>
        <w:t xml:space="preserve"> показали  умение строить письменное аргументированное  высказывание</w:t>
      </w:r>
      <w:r w:rsidR="0082439E">
        <w:rPr>
          <w:rFonts w:cs="Arial"/>
          <w:bCs/>
          <w:sz w:val="22"/>
          <w:szCs w:val="22"/>
        </w:rPr>
        <w:t xml:space="preserve"> по данному </w:t>
      </w:r>
      <w:r w:rsidR="00290282">
        <w:rPr>
          <w:rFonts w:cs="Arial"/>
          <w:bCs/>
          <w:sz w:val="22"/>
          <w:szCs w:val="22"/>
        </w:rPr>
        <w:t>тексту</w:t>
      </w:r>
      <w:r w:rsidR="0039118C">
        <w:rPr>
          <w:rFonts w:cs="Arial"/>
          <w:bCs/>
          <w:sz w:val="22"/>
          <w:szCs w:val="22"/>
        </w:rPr>
        <w:t xml:space="preserve">, умение  находить проблему и комментировать   </w:t>
      </w:r>
      <w:r w:rsidR="0082439E">
        <w:rPr>
          <w:rFonts w:cs="Arial"/>
          <w:bCs/>
          <w:sz w:val="22"/>
          <w:szCs w:val="22"/>
        </w:rPr>
        <w:t xml:space="preserve">ее, </w:t>
      </w:r>
      <w:r w:rsidR="0039118C">
        <w:rPr>
          <w:rFonts w:cs="Arial"/>
          <w:bCs/>
          <w:sz w:val="22"/>
          <w:szCs w:val="22"/>
        </w:rPr>
        <w:t xml:space="preserve"> </w:t>
      </w:r>
      <w:r w:rsidR="0082439E">
        <w:rPr>
          <w:rFonts w:cs="Arial"/>
          <w:bCs/>
          <w:sz w:val="22"/>
          <w:szCs w:val="22"/>
        </w:rPr>
        <w:t xml:space="preserve">высказывать свое мнение  по проблеме,  приводить в качестве доказательства  </w:t>
      </w:r>
      <w:r w:rsidR="0039118C">
        <w:rPr>
          <w:rFonts w:cs="Arial"/>
          <w:bCs/>
          <w:sz w:val="22"/>
          <w:szCs w:val="22"/>
        </w:rPr>
        <w:t xml:space="preserve"> конкретные примеры из исходного текста. В работах </w:t>
      </w:r>
      <w:r w:rsidR="0082439E">
        <w:rPr>
          <w:rFonts w:cs="Arial"/>
          <w:bCs/>
          <w:sz w:val="22"/>
          <w:szCs w:val="22"/>
        </w:rPr>
        <w:t xml:space="preserve">минимальное количество речевых, </w:t>
      </w:r>
      <w:proofErr w:type="spellStart"/>
      <w:r w:rsidR="0082439E">
        <w:rPr>
          <w:rFonts w:cs="Arial"/>
          <w:bCs/>
          <w:sz w:val="22"/>
          <w:szCs w:val="22"/>
        </w:rPr>
        <w:t>фактологических</w:t>
      </w:r>
      <w:proofErr w:type="spellEnd"/>
      <w:r w:rsidR="0082439E">
        <w:rPr>
          <w:rFonts w:cs="Arial"/>
          <w:bCs/>
          <w:sz w:val="22"/>
          <w:szCs w:val="22"/>
        </w:rPr>
        <w:t xml:space="preserve"> и </w:t>
      </w:r>
      <w:r w:rsidR="0039118C">
        <w:rPr>
          <w:rFonts w:cs="Arial"/>
          <w:bCs/>
          <w:sz w:val="22"/>
          <w:szCs w:val="22"/>
        </w:rPr>
        <w:t xml:space="preserve"> грамматических ошибок. </w:t>
      </w:r>
      <w:r w:rsidR="0082439E">
        <w:rPr>
          <w:rFonts w:cs="Arial"/>
          <w:bCs/>
          <w:sz w:val="22"/>
          <w:szCs w:val="22"/>
        </w:rPr>
        <w:t xml:space="preserve"> Учащимися соблюдены этические нормы.</w:t>
      </w:r>
      <w:r w:rsidR="0039118C">
        <w:rPr>
          <w:rFonts w:cs="Arial"/>
          <w:bCs/>
          <w:sz w:val="22"/>
          <w:szCs w:val="22"/>
        </w:rPr>
        <w:t xml:space="preserve"> </w:t>
      </w:r>
    </w:p>
    <w:p w:rsidR="00290282" w:rsidRDefault="00290282" w:rsidP="00290282">
      <w:pPr>
        <w:pStyle w:val="a6"/>
        <w:shd w:val="clear" w:color="auto" w:fill="FFFFFF"/>
        <w:spacing w:before="0" w:beforeAutospacing="0" w:after="0" w:afterAutospacing="0" w:line="294" w:lineRule="atLeast"/>
        <w:ind w:firstLine="360"/>
        <w:rPr>
          <w:rFonts w:cs="Arial"/>
          <w:bCs/>
          <w:sz w:val="22"/>
          <w:szCs w:val="22"/>
        </w:rPr>
      </w:pPr>
    </w:p>
    <w:p w:rsidR="0082439E" w:rsidRDefault="0082439E" w:rsidP="00F66B2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rFonts w:cs="Arial"/>
          <w:bCs/>
          <w:sz w:val="22"/>
          <w:szCs w:val="22"/>
        </w:rPr>
      </w:pPr>
      <w:r w:rsidRPr="00B410E5">
        <w:rPr>
          <w:rFonts w:cs="Arial"/>
          <w:b/>
          <w:bCs/>
          <w:sz w:val="22"/>
          <w:szCs w:val="22"/>
        </w:rPr>
        <w:t>ЕГЭ  по литерат</w:t>
      </w:r>
      <w:r w:rsidR="00C52F2F" w:rsidRPr="00B410E5">
        <w:rPr>
          <w:rFonts w:cs="Arial"/>
          <w:b/>
          <w:bCs/>
          <w:sz w:val="22"/>
          <w:szCs w:val="22"/>
        </w:rPr>
        <w:t>уре</w:t>
      </w:r>
      <w:r w:rsidR="00C52F2F">
        <w:rPr>
          <w:rFonts w:cs="Arial"/>
          <w:bCs/>
          <w:sz w:val="22"/>
          <w:szCs w:val="22"/>
        </w:rPr>
        <w:t xml:space="preserve"> в 2020 году сдавали  3 выпускника (в прошлом году - 4). Результаты таковы: </w:t>
      </w:r>
    </w:p>
    <w:p w:rsidR="00C52F2F" w:rsidRDefault="00C52F2F" w:rsidP="00D21AE6">
      <w:pPr>
        <w:pStyle w:val="a6"/>
        <w:shd w:val="clear" w:color="auto" w:fill="FFFFFF"/>
        <w:spacing w:before="0" w:beforeAutospacing="0" w:after="0" w:afterAutospacing="0" w:line="294" w:lineRule="atLeast"/>
        <w:rPr>
          <w:rFonts w:cs="Arial"/>
          <w:bCs/>
          <w:sz w:val="22"/>
          <w:szCs w:val="22"/>
        </w:rPr>
      </w:pPr>
      <w:proofErr w:type="spellStart"/>
      <w:r>
        <w:rPr>
          <w:rFonts w:cs="Arial"/>
          <w:bCs/>
          <w:sz w:val="22"/>
          <w:szCs w:val="22"/>
        </w:rPr>
        <w:t>Иогачская</w:t>
      </w:r>
      <w:proofErr w:type="spellEnd"/>
      <w:r>
        <w:rPr>
          <w:rFonts w:cs="Arial"/>
          <w:bCs/>
          <w:sz w:val="22"/>
          <w:szCs w:val="22"/>
        </w:rPr>
        <w:t xml:space="preserve"> школа  - 94 балла - (Сорокина Е.П.), </w:t>
      </w:r>
      <w:proofErr w:type="spellStart"/>
      <w:r>
        <w:rPr>
          <w:rFonts w:cs="Arial"/>
          <w:bCs/>
          <w:sz w:val="22"/>
          <w:szCs w:val="22"/>
        </w:rPr>
        <w:t>Турочакская</w:t>
      </w:r>
      <w:proofErr w:type="spellEnd"/>
      <w:r>
        <w:rPr>
          <w:rFonts w:cs="Arial"/>
          <w:bCs/>
          <w:sz w:val="22"/>
          <w:szCs w:val="22"/>
        </w:rPr>
        <w:t xml:space="preserve">  школа – 61 балл </w:t>
      </w:r>
      <w:r w:rsidR="00F66B27">
        <w:rPr>
          <w:rFonts w:cs="Arial"/>
          <w:bCs/>
          <w:sz w:val="22"/>
          <w:szCs w:val="22"/>
        </w:rPr>
        <w:t>–</w:t>
      </w:r>
      <w:r>
        <w:rPr>
          <w:rFonts w:cs="Arial"/>
          <w:bCs/>
          <w:sz w:val="22"/>
          <w:szCs w:val="22"/>
        </w:rPr>
        <w:t xml:space="preserve"> </w:t>
      </w:r>
      <w:r w:rsidR="00F66B27">
        <w:rPr>
          <w:rFonts w:cs="Arial"/>
          <w:bCs/>
          <w:sz w:val="22"/>
          <w:szCs w:val="22"/>
        </w:rPr>
        <w:t>(</w:t>
      </w:r>
      <w:proofErr w:type="spellStart"/>
      <w:r w:rsidR="00F66B27">
        <w:rPr>
          <w:rFonts w:cs="Arial"/>
          <w:bCs/>
          <w:sz w:val="22"/>
          <w:szCs w:val="22"/>
        </w:rPr>
        <w:t>Болкунова</w:t>
      </w:r>
      <w:proofErr w:type="spellEnd"/>
      <w:r w:rsidR="00F66B27">
        <w:rPr>
          <w:rFonts w:cs="Arial"/>
          <w:bCs/>
          <w:sz w:val="22"/>
          <w:szCs w:val="22"/>
        </w:rPr>
        <w:t xml:space="preserve"> Ю.В.), </w:t>
      </w:r>
      <w:proofErr w:type="spellStart"/>
      <w:r w:rsidR="00F66B27">
        <w:rPr>
          <w:rFonts w:cs="Arial"/>
          <w:bCs/>
          <w:sz w:val="22"/>
          <w:szCs w:val="22"/>
        </w:rPr>
        <w:t>Бийкинская</w:t>
      </w:r>
      <w:proofErr w:type="spellEnd"/>
      <w:r w:rsidR="00F66B27">
        <w:rPr>
          <w:rFonts w:cs="Arial"/>
          <w:bCs/>
          <w:sz w:val="22"/>
          <w:szCs w:val="22"/>
        </w:rPr>
        <w:t xml:space="preserve">  школа – 28 баллов – (</w:t>
      </w:r>
      <w:proofErr w:type="spellStart"/>
      <w:r w:rsidR="00F66B27">
        <w:rPr>
          <w:rFonts w:cs="Arial"/>
          <w:bCs/>
          <w:sz w:val="22"/>
          <w:szCs w:val="22"/>
        </w:rPr>
        <w:t>Чибиекова</w:t>
      </w:r>
      <w:proofErr w:type="spellEnd"/>
      <w:r w:rsidR="00F66B27">
        <w:rPr>
          <w:rFonts w:cs="Arial"/>
          <w:bCs/>
          <w:sz w:val="22"/>
          <w:szCs w:val="22"/>
        </w:rPr>
        <w:t xml:space="preserve"> А.Л.).</w:t>
      </w:r>
    </w:p>
    <w:p w:rsidR="00F66B27" w:rsidRDefault="00F66B27" w:rsidP="00F66B2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По результатам государственной итоговой аттестации выпускников по русскому языку и литературе в 2020  году  </w:t>
      </w:r>
      <w:r w:rsidR="00DE6129">
        <w:rPr>
          <w:rFonts w:cs="Arial"/>
          <w:bCs/>
          <w:sz w:val="22"/>
          <w:szCs w:val="22"/>
        </w:rPr>
        <w:t>наи</w:t>
      </w:r>
      <w:r>
        <w:rPr>
          <w:rFonts w:cs="Arial"/>
          <w:bCs/>
          <w:sz w:val="22"/>
          <w:szCs w:val="22"/>
        </w:rPr>
        <w:t xml:space="preserve">лучшие результаты показали учащиеся 11 класса </w:t>
      </w:r>
      <w:proofErr w:type="spellStart"/>
      <w:r>
        <w:rPr>
          <w:rFonts w:cs="Arial"/>
          <w:bCs/>
          <w:sz w:val="22"/>
          <w:szCs w:val="22"/>
        </w:rPr>
        <w:t>Иогачской</w:t>
      </w:r>
      <w:proofErr w:type="spellEnd"/>
      <w:r>
        <w:rPr>
          <w:rFonts w:cs="Arial"/>
          <w:bCs/>
          <w:sz w:val="22"/>
          <w:szCs w:val="22"/>
        </w:rPr>
        <w:t xml:space="preserve"> школы (учитель  Сорокина Е.П.),  самые слабые знания показали </w:t>
      </w:r>
      <w:r w:rsidR="00B410E5">
        <w:rPr>
          <w:rFonts w:cs="Arial"/>
          <w:bCs/>
          <w:sz w:val="22"/>
          <w:szCs w:val="22"/>
        </w:rPr>
        <w:t xml:space="preserve">выпускники </w:t>
      </w:r>
      <w:proofErr w:type="spellStart"/>
      <w:r w:rsidR="00B410E5">
        <w:rPr>
          <w:rFonts w:cs="Arial"/>
          <w:bCs/>
          <w:sz w:val="22"/>
          <w:szCs w:val="22"/>
        </w:rPr>
        <w:t>Бийкинской</w:t>
      </w:r>
      <w:proofErr w:type="spellEnd"/>
      <w:r w:rsidR="00B410E5">
        <w:rPr>
          <w:rFonts w:cs="Arial"/>
          <w:bCs/>
          <w:sz w:val="22"/>
          <w:szCs w:val="22"/>
        </w:rPr>
        <w:t xml:space="preserve">  школы (у</w:t>
      </w:r>
      <w:r w:rsidR="00290282">
        <w:rPr>
          <w:rFonts w:cs="Arial"/>
          <w:bCs/>
          <w:sz w:val="22"/>
          <w:szCs w:val="22"/>
        </w:rPr>
        <w:t xml:space="preserve">читель </w:t>
      </w:r>
      <w:proofErr w:type="spellStart"/>
      <w:r w:rsidR="00290282">
        <w:rPr>
          <w:rFonts w:cs="Arial"/>
          <w:bCs/>
          <w:sz w:val="22"/>
          <w:szCs w:val="22"/>
        </w:rPr>
        <w:t>Чибиекова</w:t>
      </w:r>
      <w:proofErr w:type="spellEnd"/>
      <w:r w:rsidR="00290282">
        <w:rPr>
          <w:rFonts w:cs="Arial"/>
          <w:bCs/>
          <w:sz w:val="22"/>
          <w:szCs w:val="22"/>
        </w:rPr>
        <w:t xml:space="preserve"> А. Л.</w:t>
      </w:r>
      <w:r w:rsidR="00B410E5">
        <w:rPr>
          <w:rFonts w:cs="Arial"/>
          <w:bCs/>
          <w:sz w:val="22"/>
          <w:szCs w:val="22"/>
        </w:rPr>
        <w:t>).</w:t>
      </w:r>
    </w:p>
    <w:p w:rsidR="005C08E1" w:rsidRDefault="00B410E5" w:rsidP="005C08E1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1"/>
          <w:szCs w:val="21"/>
        </w:rPr>
      </w:pPr>
      <w:r>
        <w:rPr>
          <w:rFonts w:cs="Arial"/>
          <w:bCs/>
          <w:sz w:val="22"/>
          <w:szCs w:val="22"/>
        </w:rPr>
        <w:t xml:space="preserve"> </w:t>
      </w:r>
    </w:p>
    <w:p w:rsidR="00B410E5" w:rsidRPr="005C08E1" w:rsidRDefault="00B410E5" w:rsidP="005C08E1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1"/>
          <w:szCs w:val="21"/>
        </w:rPr>
      </w:pPr>
      <w:r>
        <w:rPr>
          <w:b/>
          <w:bCs/>
        </w:rPr>
        <w:t>Рекомендации учителям русского языка и литературы  для стабилизации и достижения лучших  результатов государственной итоговой аттестации:</w:t>
      </w:r>
    </w:p>
    <w:p w:rsidR="005C08E1" w:rsidRDefault="00B410E5" w:rsidP="005C08E1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</w:pPr>
      <w:r>
        <w:t>Провести детальный анализ ошибок, допущенных учащимися на экзамене, разработать систему работы над формированием необходимых навыков, включать  работу над  пробелами систематически на каждом уроке русского языка.</w:t>
      </w:r>
    </w:p>
    <w:p w:rsidR="0062411D" w:rsidRDefault="00B410E5" w:rsidP="0062411D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cs="Arial"/>
          <w:bCs/>
          <w:sz w:val="22"/>
          <w:szCs w:val="22"/>
        </w:rPr>
      </w:pPr>
      <w:r w:rsidRPr="005C08E1">
        <w:rPr>
          <w:rFonts w:cs="Arial"/>
          <w:bCs/>
          <w:sz w:val="22"/>
          <w:szCs w:val="22"/>
        </w:rPr>
        <w:t>Постоянно повышать уровень практической грамотности учащихся, используя для этого специальные упражнения, аналогич</w:t>
      </w:r>
      <w:r w:rsidR="005C08E1" w:rsidRPr="005C08E1">
        <w:rPr>
          <w:rFonts w:cs="Arial"/>
          <w:bCs/>
          <w:sz w:val="22"/>
          <w:szCs w:val="22"/>
        </w:rPr>
        <w:t>ные заданиям КИМ.</w:t>
      </w:r>
    </w:p>
    <w:p w:rsidR="0062411D" w:rsidRPr="0062411D" w:rsidRDefault="00B410E5" w:rsidP="0062411D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cs="Arial"/>
          <w:bCs/>
          <w:sz w:val="22"/>
          <w:szCs w:val="22"/>
        </w:rPr>
      </w:pPr>
      <w:r w:rsidRPr="0062411D">
        <w:rPr>
          <w:rFonts w:cs="Arial"/>
          <w:bCs/>
          <w:sz w:val="22"/>
          <w:szCs w:val="22"/>
        </w:rPr>
        <w:t>Формировать у школьников практические навыки по темам: «Знаки препинания в предложениях со словами и конструкц</w:t>
      </w:r>
      <w:r w:rsidR="00DE6129">
        <w:rPr>
          <w:rFonts w:cs="Arial"/>
          <w:bCs/>
          <w:sz w:val="22"/>
          <w:szCs w:val="22"/>
        </w:rPr>
        <w:t xml:space="preserve">иями, грамматически не связанными </w:t>
      </w:r>
      <w:r w:rsidRPr="0062411D">
        <w:rPr>
          <w:rFonts w:cs="Arial"/>
          <w:bCs/>
          <w:sz w:val="22"/>
          <w:szCs w:val="22"/>
        </w:rPr>
        <w:t xml:space="preserve"> с членами предложения», «Средства связи предложений в тексте», «Правописание Н-НН в разных</w:t>
      </w:r>
      <w:r w:rsidR="0062411D" w:rsidRPr="0062411D">
        <w:rPr>
          <w:rFonts w:cs="Arial"/>
          <w:bCs/>
          <w:sz w:val="22"/>
          <w:szCs w:val="22"/>
        </w:rPr>
        <w:t xml:space="preserve"> </w:t>
      </w:r>
      <w:r w:rsidR="0062411D">
        <w:rPr>
          <w:rFonts w:cs="Arial"/>
          <w:bCs/>
          <w:sz w:val="22"/>
          <w:szCs w:val="22"/>
        </w:rPr>
        <w:t xml:space="preserve"> частях речи», «Правописание суффиксов, приставок в различных частях речи</w:t>
      </w:r>
      <w:r w:rsidRPr="0062411D">
        <w:rPr>
          <w:rFonts w:cs="Arial"/>
          <w:bCs/>
          <w:sz w:val="22"/>
          <w:szCs w:val="22"/>
        </w:rPr>
        <w:t>», «П</w:t>
      </w:r>
      <w:r w:rsidR="0062411D">
        <w:rPr>
          <w:rFonts w:cs="Arial"/>
          <w:bCs/>
          <w:sz w:val="22"/>
          <w:szCs w:val="22"/>
        </w:rPr>
        <w:t>равописани</w:t>
      </w:r>
      <w:r w:rsidR="00DE6129">
        <w:rPr>
          <w:rFonts w:cs="Arial"/>
          <w:bCs/>
          <w:sz w:val="22"/>
          <w:szCs w:val="22"/>
        </w:rPr>
        <w:t>е</w:t>
      </w:r>
      <w:r w:rsidR="0062411D">
        <w:rPr>
          <w:rFonts w:cs="Arial"/>
          <w:bCs/>
          <w:sz w:val="22"/>
          <w:szCs w:val="22"/>
        </w:rPr>
        <w:t xml:space="preserve"> гласных и согласных в </w:t>
      </w:r>
      <w:proofErr w:type="gramStart"/>
      <w:r w:rsidR="0062411D">
        <w:rPr>
          <w:rFonts w:cs="Arial"/>
          <w:bCs/>
          <w:sz w:val="22"/>
          <w:szCs w:val="22"/>
        </w:rPr>
        <w:t>корне слова</w:t>
      </w:r>
      <w:proofErr w:type="gramEnd"/>
      <w:r w:rsidR="005C08E1" w:rsidRPr="0062411D">
        <w:rPr>
          <w:rFonts w:cs="Arial"/>
          <w:bCs/>
          <w:sz w:val="22"/>
          <w:szCs w:val="22"/>
        </w:rPr>
        <w:t>» и др.</w:t>
      </w:r>
    </w:p>
    <w:p w:rsidR="005C08E1" w:rsidRPr="0062411D" w:rsidRDefault="005C08E1" w:rsidP="0062411D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cs="Arial"/>
          <w:bCs/>
          <w:sz w:val="22"/>
          <w:szCs w:val="22"/>
        </w:rPr>
      </w:pPr>
      <w:r w:rsidRPr="0062411D">
        <w:rPr>
          <w:rFonts w:cs="Arial"/>
          <w:bCs/>
          <w:sz w:val="22"/>
          <w:szCs w:val="22"/>
        </w:rPr>
        <w:t>Формировать у школьников умение внимательно читать и анализировать текст, выделять и формулировать поставленную проблему, понимать и кратко излагать позицию автора исходного текста, убедительно доказывать собственную точку зрения, привлекая для этого аргументы из читательского и жизненного опыта.</w:t>
      </w:r>
    </w:p>
    <w:p w:rsidR="005C08E1" w:rsidRDefault="005C08E1" w:rsidP="005C08E1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</w:pPr>
      <w:r>
        <w:t xml:space="preserve">Продумать индивидуальную работу с </w:t>
      </w:r>
      <w:proofErr w:type="gramStart"/>
      <w:r>
        <w:t>учащимися</w:t>
      </w:r>
      <w:proofErr w:type="gramEnd"/>
      <w:r>
        <w:t xml:space="preserve"> как на уроке, так и во внеурочное время, направленную на формирование устойч</w:t>
      </w:r>
      <w:r w:rsidR="00DE6129">
        <w:t>ивых предметных компетенций.</w:t>
      </w:r>
    </w:p>
    <w:p w:rsidR="00B410E5" w:rsidRDefault="00B410E5" w:rsidP="00B410E5">
      <w:pPr>
        <w:ind w:firstLine="709"/>
        <w:jc w:val="both"/>
        <w:rPr>
          <w:rFonts w:cs="Arial"/>
          <w:bCs/>
          <w:sz w:val="22"/>
          <w:szCs w:val="22"/>
        </w:rPr>
      </w:pPr>
    </w:p>
    <w:p w:rsidR="000D3250" w:rsidRDefault="000D3250" w:rsidP="000D3250">
      <w:pPr>
        <w:ind w:firstLine="709"/>
        <w:jc w:val="both"/>
        <w:rPr>
          <w:rFonts w:cs="Arial"/>
          <w:bCs/>
          <w:sz w:val="22"/>
          <w:szCs w:val="22"/>
        </w:rPr>
      </w:pPr>
    </w:p>
    <w:sectPr w:rsidR="000D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3F4"/>
    <w:multiLevelType w:val="hybridMultilevel"/>
    <w:tmpl w:val="8858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05D7F"/>
    <w:multiLevelType w:val="multilevel"/>
    <w:tmpl w:val="3D9C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97569"/>
    <w:multiLevelType w:val="multilevel"/>
    <w:tmpl w:val="1E04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4695E"/>
    <w:multiLevelType w:val="multilevel"/>
    <w:tmpl w:val="638EC4D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8BB00CD"/>
    <w:multiLevelType w:val="multilevel"/>
    <w:tmpl w:val="AF1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50"/>
    <w:rsid w:val="00005CB1"/>
    <w:rsid w:val="000D3250"/>
    <w:rsid w:val="000D3519"/>
    <w:rsid w:val="000D4547"/>
    <w:rsid w:val="0023271F"/>
    <w:rsid w:val="0024657D"/>
    <w:rsid w:val="00250EFA"/>
    <w:rsid w:val="00272034"/>
    <w:rsid w:val="00290282"/>
    <w:rsid w:val="002A691F"/>
    <w:rsid w:val="002D5A4C"/>
    <w:rsid w:val="0031043B"/>
    <w:rsid w:val="00321975"/>
    <w:rsid w:val="0039118C"/>
    <w:rsid w:val="00397C79"/>
    <w:rsid w:val="003A2458"/>
    <w:rsid w:val="003B3089"/>
    <w:rsid w:val="00437AF7"/>
    <w:rsid w:val="00510BEB"/>
    <w:rsid w:val="005C08E1"/>
    <w:rsid w:val="005D30F9"/>
    <w:rsid w:val="0062411D"/>
    <w:rsid w:val="00752EFE"/>
    <w:rsid w:val="007745B6"/>
    <w:rsid w:val="0082439E"/>
    <w:rsid w:val="00874178"/>
    <w:rsid w:val="008E66B3"/>
    <w:rsid w:val="00910D6A"/>
    <w:rsid w:val="009C0F51"/>
    <w:rsid w:val="009E7770"/>
    <w:rsid w:val="009F520F"/>
    <w:rsid w:val="00B410E5"/>
    <w:rsid w:val="00B96909"/>
    <w:rsid w:val="00BE4722"/>
    <w:rsid w:val="00C52F2F"/>
    <w:rsid w:val="00C669F0"/>
    <w:rsid w:val="00D21AE6"/>
    <w:rsid w:val="00D74653"/>
    <w:rsid w:val="00DA4AFE"/>
    <w:rsid w:val="00DE6129"/>
    <w:rsid w:val="00F66B27"/>
    <w:rsid w:val="00F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5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E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E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0E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250E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250EFA"/>
    <w:rPr>
      <w:i/>
      <w:iCs/>
    </w:rPr>
  </w:style>
  <w:style w:type="paragraph" w:styleId="a6">
    <w:name w:val="Normal (Web)"/>
    <w:basedOn w:val="a"/>
    <w:uiPriority w:val="99"/>
    <w:semiHidden/>
    <w:unhideWhenUsed/>
    <w:rsid w:val="00510BE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E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0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5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E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E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0E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250E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250EFA"/>
    <w:rPr>
      <w:i/>
      <w:iCs/>
    </w:rPr>
  </w:style>
  <w:style w:type="paragraph" w:styleId="a6">
    <w:name w:val="Normal (Web)"/>
    <w:basedOn w:val="a"/>
    <w:uiPriority w:val="99"/>
    <w:semiHidden/>
    <w:unhideWhenUsed/>
    <w:rsid w:val="00510BE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E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63B4-F478-47F0-B96C-467DC59D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2020-08-08T05:40:00Z</dcterms:created>
  <dcterms:modified xsi:type="dcterms:W3CDTF">2020-08-19T08:08:00Z</dcterms:modified>
</cp:coreProperties>
</file>